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560. BIOMETRIC IDENTIFIER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"Biometric identifier" means a retina or iris scan, fingerprint, voiceprint, or record of hand or face geometry.</w:t>
      </w:r>
    </w:p>
    <w:p w:rsidR="003F3435" w:rsidRDefault="0032493E">
      <w:pPr>
        <w:spacing w:line="480" w:lineRule="auto"/>
        <w:ind w:firstLine="1440"/>
        <w:jc w:val="both"/>
      </w:pPr>
      <w:r>
        <w:t xml:space="preserve">(2)</w:t>
      </w:r>
      <w:r xml:space="preserve">
        <w:t> </w:t>
      </w:r>
      <w:r xml:space="preserve">
        <w:t> </w:t>
      </w:r>
      <w:r>
        <w:t xml:space="preserve">"Governmental body" has the meaning assigned by Section </w:t>
      </w:r>
      <w:r>
        <w:t xml:space="preserve">552.003</w:t>
      </w:r>
      <w:r>
        <w:t xml:space="preserve">, except that the term includes each entity within or created by the judicial branch of state government.</w:t>
      </w:r>
    </w:p>
    <w:p w:rsidR="003F3435" w:rsidRDefault="0032493E">
      <w:pPr>
        <w:spacing w:line="480" w:lineRule="auto"/>
        <w:jc w:val="both"/>
      </w:pPr>
      <w:r>
        <w:t xml:space="preserve">Added by Acts 2001, 77th Leg., ch. 634, Sec. 2, eff. Sept. 1, 2001.  Renumbered from Government Code Sec. 559.001 by Acts 2003, 78th Leg., ch. 1275, Sec. 2(78),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560.002.</w:t>
      </w:r>
      <w:r xml:space="preserve">
        <w:t> </w:t>
      </w:r>
      <w:r xml:space="preserve">
        <w:t> </w:t>
      </w:r>
      <w:r>
        <w:t xml:space="preserve">DISCLOSURE OF BIOMETRIC IDENTIFIER.  A governmental body that possesses a biometric identifier of an individual:</w:t>
      </w:r>
    </w:p>
    <w:p w:rsidR="003F3435" w:rsidRDefault="0032493E">
      <w:pPr>
        <w:spacing w:line="480" w:lineRule="auto"/>
        <w:ind w:firstLine="1440"/>
        <w:jc w:val="both"/>
      </w:pPr>
      <w:r>
        <w:t xml:space="preserve">(1)</w:t>
      </w:r>
      <w:r xml:space="preserve">
        <w:t> </w:t>
      </w:r>
      <w:r xml:space="preserve">
        <w:t> </w:t>
      </w:r>
      <w:r>
        <w:t xml:space="preserve">may not sell, lease, or otherwise disclose the biometric identifier to another person unless:</w:t>
      </w:r>
    </w:p>
    <w:p w:rsidR="003F3435" w:rsidRDefault="0032493E">
      <w:pPr>
        <w:spacing w:line="480" w:lineRule="auto"/>
        <w:ind w:firstLine="2160"/>
        <w:jc w:val="both"/>
      </w:pPr>
      <w:r>
        <w:t xml:space="preserve">(A)</w:t>
      </w:r>
      <w:r xml:space="preserve">
        <w:t> </w:t>
      </w:r>
      <w:r xml:space="preserve">
        <w:t> </w:t>
      </w:r>
      <w:r>
        <w:t xml:space="preserve">the individual consents to the disclosure;</w:t>
      </w:r>
    </w:p>
    <w:p w:rsidR="003F3435" w:rsidRDefault="0032493E">
      <w:pPr>
        <w:spacing w:line="480" w:lineRule="auto"/>
        <w:ind w:firstLine="2160"/>
        <w:jc w:val="both"/>
      </w:pPr>
      <w:r>
        <w:t xml:space="preserve">(B)</w:t>
      </w:r>
      <w:r xml:space="preserve">
        <w:t> </w:t>
      </w:r>
      <w:r xml:space="preserve">
        <w:t> </w:t>
      </w:r>
      <w:r>
        <w:t xml:space="preserve">the disclosure is required or permitted by a federal statute or by a state statute other than Chapter </w:t>
      </w:r>
      <w:r>
        <w:t xml:space="preserve">552</w:t>
      </w:r>
      <w:r>
        <w:t xml:space="preserve">;  or</w:t>
      </w:r>
    </w:p>
    <w:p w:rsidR="003F3435" w:rsidRDefault="0032493E">
      <w:pPr>
        <w:spacing w:line="480" w:lineRule="auto"/>
        <w:ind w:firstLine="2160"/>
        <w:jc w:val="both"/>
      </w:pPr>
      <w:r>
        <w:t xml:space="preserve">(C)</w:t>
      </w:r>
      <w:r xml:space="preserve">
        <w:t> </w:t>
      </w:r>
      <w:r xml:space="preserve">
        <w:t> </w:t>
      </w:r>
      <w:r>
        <w:t xml:space="preserve">the disclosure is made by or to a law enforcement agency for a law enforcement purpose;  and</w:t>
      </w:r>
    </w:p>
    <w:p w:rsidR="003F3435" w:rsidRDefault="0032493E">
      <w:pPr>
        <w:spacing w:line="480" w:lineRule="auto"/>
        <w:ind w:firstLine="1440"/>
        <w:jc w:val="both"/>
      </w:pPr>
      <w:r>
        <w:t xml:space="preserve">(2)</w:t>
      </w:r>
      <w:r xml:space="preserve">
        <w:t> </w:t>
      </w:r>
      <w:r xml:space="preserve">
        <w:t> </w:t>
      </w:r>
      <w:r>
        <w:t xml:space="preserve">shall store, transmit, and protect from disclosure the biometric identifier using reasonable care and in a manner that is the same as or more protective than the manner in which the governmental body stores, transmits, and protects its other confidential information.</w:t>
      </w:r>
    </w:p>
    <w:p w:rsidR="003F3435" w:rsidRDefault="0032493E">
      <w:pPr>
        <w:spacing w:line="480" w:lineRule="auto"/>
        <w:jc w:val="both"/>
      </w:pPr>
      <w:r>
        <w:t xml:space="preserve">Added by Acts 2001, 77th Leg., ch. 634, Sec. 2, eff. Sept. 1, 2001.  Renumbered from Government Code Sec. 559.002 by Acts 2003, 78th Leg., ch. 1275, Sec. 2(78),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560.003.</w:t>
      </w:r>
      <w:r xml:space="preserve">
        <w:t> </w:t>
      </w:r>
      <w:r xml:space="preserve">
        <w:t> </w:t>
      </w:r>
      <w:r>
        <w:t xml:space="preserve">APPLICATION OF CHAPTER </w:t>
      </w:r>
      <w:r>
        <w:t xml:space="preserve">552</w:t>
      </w:r>
      <w:r>
        <w:t xml:space="preserve">.  A biometric identifier in the possession of a governmental body is exempt from disclosure under Chapter </w:t>
      </w:r>
      <w:r>
        <w:t xml:space="preserve">552</w:t>
      </w:r>
      <w:r>
        <w:t xml:space="preserve">.</w:t>
      </w:r>
    </w:p>
    <w:p w:rsidR="003F3435" w:rsidRDefault="0032493E">
      <w:pPr>
        <w:spacing w:line="480" w:lineRule="auto"/>
        <w:jc w:val="both"/>
      </w:pPr>
      <w:r>
        <w:t xml:space="preserve">Added by Acts 2001, 77th Leg., ch. 634, Sec. 2, eff. Sept. 1, 2001.  Renumbered from Government Code Sec. 559.003 by Acts 2003, 78th Leg., ch. 1275, Sec. 2(78),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