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l="urn::tlc.state.tx.us.salsa.legdoc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l="urn::tlc.state.tx.us.salsa.legdoc">
    <w:p w:rsidR="003F3435" w:rsidRDefault="0032493E">
      <w:pPr>
        <w:spacing w:line="480" w:lineRule="auto"/>
        <w:jc w:val="center"/>
      </w:pPr>
      <w:r>
        <w:t xml:space="preserve">HEALTH AND SAFETY CODE</w:t>
      </w:r>
    </w:p>
    <w:p w:rsidR="003F3435" w:rsidRDefault="0032493E">
      <w:pPr>
        <w:spacing w:line="480" w:lineRule="auto"/>
        <w:jc w:val="center"/>
      </w:pPr>
      <w:r>
        <w:t xml:space="preserve">TITLE 1. GENERAL PROVISIONS</w:t>
      </w:r>
    </w:p>
    <w:p w:rsidR="003F3435" w:rsidRDefault="0032493E">
      <w:pPr>
        <w:spacing w:line="480" w:lineRule="auto"/>
        <w:jc w:val="center"/>
      </w:pPr>
      <w:r>
        <w:t xml:space="preserve">CHAPTER 1. GENERAL PROVISIONS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</w:t>
      </w:r>
      <w:r xml:space="preserve">
        <w:t> </w:t>
      </w:r>
      <w:r>
        <w:t xml:space="preserve">1.001.</w:t>
      </w:r>
      <w:r xml:space="preserve">
        <w:t> </w:t>
      </w:r>
      <w:r xml:space="preserve">
        <w:t> </w:t>
      </w:r>
      <w:r>
        <w:t xml:space="preserve">PURPOSE OF CODE.  (a)  This code is enacted as a part of the state's continuing statutory revision program, begun by the Texas Legislative Council in 1963 as directed by the legislature in the law codified as Chapter </w:t>
      </w:r>
      <w:r>
        <w:t xml:space="preserve">323</w:t>
      </w:r>
      <w:r>
        <w:t xml:space="preserve">, Government Code.  The program contemplates a topic-by-topic revision of the state's general and permanent statute law without substantive change.</w:t>
      </w:r>
    </w:p>
    <w:p w:rsidR="003F3435" w:rsidRDefault="0032493E">
      <w:pPr>
        <w:spacing w:line="480" w:lineRule="auto"/>
        <w:ind w:firstLine="720"/>
        <w:jc w:val="both"/>
      </w:pPr>
      <w:r>
        <w:t xml:space="preserve">(b)</w:t>
      </w:r>
      <w:r xml:space="preserve">
        <w:t> </w:t>
      </w:r>
      <w:r xml:space="preserve">
        <w:t> </w:t>
      </w:r>
      <w:r>
        <w:t xml:space="preserve">Consistent with the objectives of the statutory revision program, the purpose of this code is to make the law encompassed by this code more accessible and understandable, by:</w:t>
      </w:r>
    </w:p>
    <w:p w:rsidR="003F3435" w:rsidRDefault="0032493E">
      <w:pPr>
        <w:spacing w:line="480" w:lineRule="auto"/>
        <w:ind w:firstLine="1440"/>
        <w:jc w:val="both"/>
      </w:pPr>
      <w:r>
        <w:t xml:space="preserve">(1)</w:t>
      </w:r>
      <w:r xml:space="preserve">
        <w:t> </w:t>
      </w:r>
      <w:r xml:space="preserve">
        <w:t> </w:t>
      </w:r>
      <w:r>
        <w:t xml:space="preserve">rearranging the statutes into a more logical order; </w:t>
      </w:r>
    </w:p>
    <w:p w:rsidR="003F3435" w:rsidRDefault="0032493E">
      <w:pPr>
        <w:spacing w:line="480" w:lineRule="auto"/>
        <w:ind w:firstLine="1440"/>
        <w:jc w:val="both"/>
      </w:pPr>
      <w:r>
        <w:t xml:space="preserve">(2)</w:t>
      </w:r>
      <w:r xml:space="preserve">
        <w:t> </w:t>
      </w:r>
      <w:r xml:space="preserve">
        <w:t> </w:t>
      </w:r>
      <w:r>
        <w:t xml:space="preserve">employing a format and numbering system designed to facilitate citation of the law and to accommodate future expansion of the law; </w:t>
      </w:r>
    </w:p>
    <w:p w:rsidR="003F3435" w:rsidRDefault="0032493E">
      <w:pPr>
        <w:spacing w:line="480" w:lineRule="auto"/>
        <w:ind w:firstLine="1440"/>
        <w:jc w:val="both"/>
      </w:pPr>
      <w:r>
        <w:t xml:space="preserve">(3)</w:t>
      </w:r>
      <w:r xml:space="preserve">
        <w:t> </w:t>
      </w:r>
      <w:r xml:space="preserve">
        <w:t> </w:t>
      </w:r>
      <w:r>
        <w:t xml:space="preserve">eliminating repealed, duplicative, unconstitutional, expired, executed, and other ineffective provisions;  and</w:t>
      </w:r>
    </w:p>
    <w:p w:rsidR="003F3435" w:rsidRDefault="0032493E">
      <w:pPr>
        <w:spacing w:line="480" w:lineRule="auto"/>
        <w:ind w:firstLine="1440"/>
        <w:jc w:val="both"/>
      </w:pPr>
      <w:r>
        <w:t xml:space="preserve">(4)</w:t>
      </w:r>
      <w:r xml:space="preserve">
        <w:t> </w:t>
      </w:r>
      <w:r xml:space="preserve">
        <w:t> </w:t>
      </w:r>
      <w:r>
        <w:t xml:space="preserve">restating the law in modern American English to the greatest extent possible.</w:t>
      </w:r>
    </w:p>
    <w:p w:rsidR="003F3435" w:rsidRDefault="0032493E">
      <w:pPr>
        <w:spacing w:line="480" w:lineRule="auto"/>
        <w:jc w:val="both"/>
      </w:pPr>
      <w:r>
        <w:t xml:space="preserve">Acts 1989, 71st Leg., ch. 678, Sec. 1, eff. Sept. 1, 1989.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</w:t>
      </w:r>
      <w:r xml:space="preserve">
        <w:t> </w:t>
      </w:r>
      <w:r>
        <w:t xml:space="preserve">1.002.</w:t>
      </w:r>
      <w:r xml:space="preserve">
        <w:t> </w:t>
      </w:r>
      <w:r xml:space="preserve">
        <w:t> </w:t>
      </w:r>
      <w:r>
        <w:t xml:space="preserve">CONSTRUCTION OF CODE.  Chapter </w:t>
      </w:r>
      <w:r>
        <w:t xml:space="preserve">311</w:t>
      </w:r>
      <w:r>
        <w:t xml:space="preserve">, Government Code (Code Construction Act), applies to the construction of each provision in this code except as otherwise expressly provided by this code.</w:t>
      </w:r>
    </w:p>
    <w:p w:rsidR="003F3435" w:rsidRDefault="0032493E">
      <w:pPr>
        <w:spacing w:line="480" w:lineRule="auto"/>
        <w:jc w:val="both"/>
      </w:pPr>
      <w:r>
        <w:t xml:space="preserve">Acts 1989, 71st Leg., ch. 678, Sec. 1, eff. Sept. 1, 1989.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</w:t>
      </w:r>
      <w:r xml:space="preserve">
        <w:t> </w:t>
      </w:r>
      <w:r>
        <w:t xml:space="preserve">1.003.</w:t>
      </w:r>
      <w:r xml:space="preserve">
        <w:t> </w:t>
      </w:r>
      <w:r xml:space="preserve">
        <w:t> </w:t>
      </w:r>
      <w:r>
        <w:t xml:space="preserve">INTERNAL REFERENCES.  In this code:</w:t>
      </w:r>
    </w:p>
    <w:p w:rsidR="003F3435" w:rsidRDefault="0032493E">
      <w:pPr>
        <w:spacing w:line="480" w:lineRule="auto"/>
        <w:ind w:firstLine="1440"/>
        <w:jc w:val="both"/>
      </w:pPr>
      <w:r>
        <w:t xml:space="preserve">(1)</w:t>
      </w:r>
      <w:r xml:space="preserve">
        <w:t> </w:t>
      </w:r>
      <w:r xml:space="preserve">
        <w:t> </w:t>
      </w:r>
      <w:r>
        <w:t xml:space="preserve">a reference to a title, chapter, or section without further identification is a reference to a title, chapter, or section of this code;  and</w:t>
      </w:r>
    </w:p>
    <w:p w:rsidR="003F3435" w:rsidRDefault="0032493E">
      <w:pPr>
        <w:spacing w:line="480" w:lineRule="auto"/>
        <w:ind w:firstLine="1440"/>
        <w:jc w:val="both"/>
      </w:pPr>
      <w:r>
        <w:t xml:space="preserve">(2)</w:t>
      </w:r>
      <w:r xml:space="preserve">
        <w:t> </w:t>
      </w:r>
      <w:r xml:space="preserve">
        <w:t> </w:t>
      </w:r>
      <w:r>
        <w:t xml:space="preserve">a reference to a subtitle, subchapter, subsection, subdivision, paragraph, or other numbered or lettered unit without further identification is a reference to a unit of the next larger unit of this code in which the reference appears.</w:t>
      </w:r>
    </w:p>
    <w:p w:rsidR="003F3435" w:rsidRDefault="0032493E">
      <w:pPr>
        <w:spacing w:line="480" w:lineRule="auto"/>
        <w:jc w:val="both"/>
      </w:pPr>
      <w:r>
        <w:t xml:space="preserve">Acts 1989, 71st Leg., ch. 678, Sec. 1, eff. Sept. 1, 1989.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</w:t>
      </w:r>
      <w:r xml:space="preserve">
        <w:t> </w:t>
      </w:r>
      <w:r>
        <w:t xml:space="preserve">1.004.</w:t>
      </w:r>
      <w:r xml:space="preserve">
        <w:t> </w:t>
      </w:r>
      <w:r xml:space="preserve">
        <w:t> </w:t>
      </w:r>
      <w:r>
        <w:t xml:space="preserve">REFERENCE IN LAW TO STATUTE REVISED BY CODE.  A reference in a law to a statute or a part of a statute revised by this code is considered to be a reference to the part of this code that revises that statute or part of the statute.</w:t>
      </w:r>
    </w:p>
    <w:p w:rsidR="003F3435" w:rsidRDefault="0032493E">
      <w:pPr>
        <w:spacing w:line="480" w:lineRule="auto"/>
        <w:jc w:val="both"/>
      </w:pPr>
      <w:r>
        <w:t xml:space="preserve">Acts 1989, 71st Leg., ch. 678, Sec. 1, eff. Sept. 1, 1989.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 1.005.</w:t>
      </w:r>
      <w:r xml:space="preserve">
        <w:t> </w:t>
      </w:r>
      <w:r xml:space="preserve">
        <w:t> </w:t>
      </w:r>
      <w:r>
        <w:t xml:space="preserve">DEFINITIONS.</w:t>
      </w:r>
      <w:r xml:space="preserve">
        <w:t> </w:t>
      </w:r>
      <w:r xml:space="preserve">
        <w:t> </w:t>
      </w:r>
      <w:r>
        <w:t xml:space="preserve">In this code:</w:t>
      </w:r>
    </w:p>
    <w:p w:rsidR="003F3435" w:rsidRDefault="0032493E">
      <w:pPr>
        <w:spacing w:line="480" w:lineRule="auto"/>
        <w:ind w:firstLine="1440"/>
        <w:jc w:val="both"/>
      </w:pPr>
      <w:r>
        <w:t xml:space="preserve">(1)</w:t>
      </w:r>
      <w:r xml:space="preserve">
        <w:t> </w:t>
      </w:r>
      <w:r xml:space="preserve">
        <w:t> </w:t>
      </w:r>
      <w:r>
        <w:t xml:space="preserve">"Artificial swimming lagoon" means an artificial body of water used for recreational purposes with more than 20,000 square feet of surface area, an artificial liner, and a method of disinfectant. The term does not include a body of water open to the public that continuously recirculates water from a spring or a pool.</w:t>
      </w:r>
    </w:p>
    <w:p w:rsidR="003F3435" w:rsidRDefault="0032493E">
      <w:pPr>
        <w:spacing w:line="480" w:lineRule="auto"/>
        <w:ind w:firstLine="1440"/>
        <w:jc w:val="both"/>
      </w:pPr>
      <w:r>
        <w:t xml:space="preserve">(2)</w:t>
      </w:r>
      <w:r xml:space="preserve">
        <w:t> </w:t>
      </w:r>
      <w:r xml:space="preserve">
        <w:t> </w:t>
      </w:r>
      <w:r>
        <w:t xml:space="preserve">"Licensed practitioner" includes a sex offender treatment provider who is licensed under Chapter </w:t>
      </w:r>
      <w:r>
        <w:t xml:space="preserve">110</w:t>
      </w:r>
      <w:r>
        <w:t xml:space="preserve">, Occupations Code.</w:t>
      </w:r>
    </w:p>
    <w:p w:rsidR="003F3435" w:rsidRDefault="0032493E">
      <w:pPr>
        <w:spacing w:line="480" w:lineRule="auto"/>
        <w:ind w:firstLine="1440"/>
        <w:jc w:val="both"/>
      </w:pPr>
      <w:r>
        <w:t xml:space="preserve">(3)</w:t>
      </w:r>
      <w:r xml:space="preserve">
        <w:t> </w:t>
      </w:r>
      <w:r xml:space="preserve">
        <w:t> </w:t>
      </w:r>
      <w:r>
        <w:t xml:space="preserve">"Public swimming pool" means an artificial body of water, including a spa, maintained expressly for public recreational purposes, swimming and similar aquatic sports, or therapeutic purposes.</w:t>
      </w:r>
      <w:r xml:space="preserve">
        <w:t> </w:t>
      </w:r>
      <w:r xml:space="preserve">
        <w:t> </w:t>
      </w:r>
      <w:r>
        <w:t xml:space="preserve">The term does not include an artificial swimming lagoon or a body of water open to the public that continuously recirculates water from a spring.</w:t>
      </w:r>
    </w:p>
    <w:p w:rsidR="003F3435" w:rsidRDefault="0032493E">
      <w:pPr>
        <w:spacing w:line="480" w:lineRule="auto"/>
        <w:jc w:val="both"/>
      </w:pPr>
      <w:r>
        <w:t xml:space="preserve">Added by Acts 2005, 79th Leg., Ch. 1089 (H.B. </w:t>
      </w:r>
      <w:hyperlink w:docLocation="table" r:id="rId14">
        <w:r>
          <w:rPr>
            <w:rStyle w:val="Hyperlink"/>
          </w:rPr>
          <w:t>2036</w:t>
        </w:r>
      </w:hyperlink>
      <w:r>
        <w:t xml:space="preserve">), Sec. 1, eff. September 1, 2005.</w:t>
      </w:r>
    </w:p>
    <w:p w:rsidR="003F3435" w:rsidRDefault="0032493E">
      <w:pPr>
        <w:spacing w:line="480" w:lineRule="auto"/>
        <w:jc w:val="both"/>
      </w:pPr>
      <w:r>
        <w:t xml:space="preserve">Amended by: </w:t>
      </w:r>
    </w:p>
    <w:p w:rsidR="003F3435" w:rsidRDefault="0032493E">
      <w:pPr>
        <w:spacing w:line="480" w:lineRule="auto"/>
        <w:ind w:firstLine="720"/>
        <w:jc w:val="both"/>
      </w:pPr>
      <w:r>
        <w:t xml:space="preserve">Acts 2017, 85th Leg., R.S., Ch. 821 (H.B. </w:t>
      </w:r>
      <w:hyperlink w:docLocation="table" r:id="rId15">
        <w:r>
          <w:rPr>
            <w:rStyle w:val="Hyperlink"/>
          </w:rPr>
          <w:t>1468</w:t>
        </w:r>
      </w:hyperlink>
      <w:r>
        <w:t xml:space="preserve">), Sec. 1, eff. June 15, 2017.</w:t>
      </w:r>
    </w:p>
    <w:sectPr w:rsidRPr="004B75FD" w:rsidR="003F3435" w:rsidSect="003F3435">
      <w:headerReference w:type="default" r:id="rId8"/>
      <w:footerReference w:type="default" r:id="rId9"/>
      <w:headerReference w:type="first" r:id="rId10"/>
      <w:footerReference w:type="first" r:id="rId11"/>
      <w:pgSz w:w="12240" w:h="20160" w:code="5"/>
      <w:pgMar w:top="1440" w:right="1440" w:bottom="1080" w:left="1440" w:header="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8E" w:rsidRDefault="00A4038E">
      <w:r>
        <w:separator/>
      </w:r>
    </w:p>
  </w:endnote>
  <w:endnote w:type="continuationSeparator" w:id="0">
    <w:p w:rsidR="00A4038E" w:rsidRDefault="00A4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>Page -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2</w:t>
    </w:r>
    <w:r w:rsidR="003F3435"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 xml:space="preserve">Page - 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1</w:t>
    </w:r>
    <w:r w:rsidR="003F3435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8E" w:rsidRDefault="00A4038E">
      <w:r>
        <w:separator/>
      </w:r>
    </w:p>
  </w:footnote>
  <w:footnote w:type="continuationSeparator" w:id="0">
    <w:p w:rsidR="00A4038E" w:rsidRDefault="00A40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SingleBorderforContiguousCells/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F3435"/>
    <w:rsid w:val="000C687B"/>
    <w:rsid w:val="002F7BA8"/>
    <w:rsid w:val="0032493E"/>
    <w:rsid w:val="0037454E"/>
    <w:rsid w:val="003F3435"/>
    <w:rsid w:val="00466BFE"/>
    <w:rsid w:val="004E5B79"/>
    <w:rsid w:val="007F5228"/>
    <w:rsid w:val="008A75EB"/>
    <w:rsid w:val="00A4038E"/>
    <w:rsid w:val="00A84F78"/>
    <w:rsid w:val="00FA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w3.org/2001/XMLSchema-instance"/>
  <w:attachedSchema w:val="urn::tlc.state.tx.us.salsa.legdoc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hyperlink" Target="http://www.legis.state.tx.us/tlodocs/79R/billtext/html/HB02036F.HTM" TargetMode="External" Id="rId14" /><Relationship Type="http://schemas.openxmlformats.org/officeDocument/2006/relationships/hyperlink" Target="http://www.legis.state.tx.us/tlodocs/85R/billtext/html/HB01468F.HTM" TargetMode="External" Id="rId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F149-FB89-4C68-ACE2-25068F98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Legislative Council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salsap</dc:creator>
  <cp:lastModifiedBy>SALSA</cp:lastModifiedBy>
  <cp:revision>2</cp:revision>
  <cp:lastPrinted>2015-11-03T17:46:00Z</cp:lastPrinted>
  <dcterms:created xsi:type="dcterms:W3CDTF">2015-11-04T19:55:00Z</dcterms:created>
  <dcterms:modified xsi:type="dcterms:W3CDTF">2015-11-04T19:55:00Z</dcterms:modified>
</cp:coreProperties>
</file>