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l="urn::tlc.state.tx.us.salsa.legdoc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l="urn::tlc.state.tx.us.salsa.legdoc">
    <w:p w:rsidR="003F3435" w:rsidRDefault="0032493E">
      <w:pPr>
        <w:spacing w:line="480" w:lineRule="auto"/>
        <w:jc w:val="center"/>
      </w:pPr>
      <w:r>
        <w:t xml:space="preserve">TRANSPORTATION CODE</w:t>
      </w:r>
    </w:p>
    <w:p w:rsidR="003F3435" w:rsidRDefault="0032493E">
      <w:pPr>
        <w:spacing w:line="480" w:lineRule="auto"/>
        <w:jc w:val="center"/>
      </w:pPr>
      <w:r>
        <w:t xml:space="preserve">TITLE 7. VEHICLES AND TRAFFIC</w:t>
      </w:r>
    </w:p>
    <w:p w:rsidR="003F3435" w:rsidRDefault="0032493E">
      <w:pPr>
        <w:spacing w:line="480" w:lineRule="auto"/>
        <w:jc w:val="center"/>
      </w:pPr>
      <w:r>
        <w:t xml:space="preserve">SUBTITLE J. MISCELLANEOUS PROVISIONS</w:t>
      </w:r>
    </w:p>
    <w:p w:rsidR="003F3435" w:rsidRDefault="0032493E">
      <w:pPr>
        <w:spacing w:line="480" w:lineRule="auto"/>
        <w:jc w:val="center"/>
      </w:pPr>
      <w:r>
        <w:t xml:space="preserve">CHAPTER 723. TEXAS TRAFFIC SAFETY ACT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jc w:val="center"/>
      </w:pPr>
      <w:r>
        <w:t xml:space="preserve">SUBCHAPTER A. GENERAL PROVISIONS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723.001.</w:t>
      </w:r>
      <w:r xml:space="preserve">
        <w:t> </w:t>
      </w:r>
      <w:r xml:space="preserve">
        <w:t> </w:t>
      </w:r>
      <w:r>
        <w:t xml:space="preserve">SHORT TITLE.  This chapter may be cited as the Texas Traffic Safety Act.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723.002.</w:t>
      </w:r>
      <w:r xml:space="preserve">
        <w:t> </w:t>
      </w:r>
      <w:r xml:space="preserve">
        <w:t> </w:t>
      </w:r>
      <w:r>
        <w:t xml:space="preserve">GOVERNMENTAL PURPOSE.  The establishment, development, and maintenance of a traffic safety program is a vital governmental purpose and function of the state and its legal and political subdivisions.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723.003.</w:t>
      </w:r>
      <w:r xml:space="preserve">
        <w:t> </w:t>
      </w:r>
      <w:r xml:space="preserve">
        <w:t> </w:t>
      </w:r>
      <w:r>
        <w:t xml:space="preserve">TRAFFIC SAFETY FUND ACCOUNT.  (a)  The traffic safety fund account is an account in the general revenue fund.  Money received from any source to implement this chapter shall be: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deposited to the credit of the traffic safety fund account; 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spent with other state money spent to implement this chapter in the manner in which the other state money is spent.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A payment from the traffic safety fund account shall be made in compliance with this chapter and rules adopted by the governor.</w:t>
      </w:r>
    </w:p>
    <w:p w:rsidR="003F3435" w:rsidRDefault="0032493E">
      <w:pPr>
        <w:spacing w:line="480" w:lineRule="auto"/>
        <w:jc w:val="both"/>
      </w:pPr>
      <w:r>
        <w:t xml:space="preserve">Added by Acts 1997, 75th Leg., ch. 165, Sec. 30.162, eff. Sept. 1, 1997.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jc w:val="center"/>
      </w:pPr>
      <w:r>
        <w:t xml:space="preserve">SUBCHAPTER B. PREPARATION AND ADMINISTRATION OF TRAFFIC SAFETY PROGRAM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723.011.</w:t>
      </w:r>
      <w:r xml:space="preserve">
        <w:t> </w:t>
      </w:r>
      <w:r xml:space="preserve">
        <w:t> </w:t>
      </w:r>
      <w:r>
        <w:t xml:space="preserve">GOVERNOR'S RESPONSIBILITY FOR PROGRAM.  (a)  The governor shall: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prepare and administer a statewide traffic safety program designed to reduce traffic accidents and the death, injury, and property damage that result from traffic accidents;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adopt rules for the administration of this chapter, including rules, procedures, and policy statements governing grants-in-aid and contractual relations;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receive on the state's behalf for the implementation of this chapter money made available by the United States under federal law; 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(4)</w:t>
      </w:r>
      <w:r xml:space="preserve">
        <w:t> </w:t>
      </w:r>
      <w:r xml:space="preserve">
        <w:t> </w:t>
      </w:r>
      <w:r>
        <w:t xml:space="preserve">allocate money appropriated by the legislature in the General Appropriations Act to implement this chapter.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In preparing and administering the traffic safety program, the governor may: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cooperate with the United States or a legal or political subdivision of the state in research designed to aid in traffic safety;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accept federal money available for research relating to traffic safety; 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employ personnel necessary to administer this chapter.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723.012.</w:t>
      </w:r>
      <w:r xml:space="preserve">
        <w:t> </w:t>
      </w:r>
      <w:r xml:space="preserve">
        <w:t> </w:t>
      </w:r>
      <w:r>
        <w:t xml:space="preserve">TRAFFIC SAFETY PROGRAM.  The statewide traffic safety program must include: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a driver education and training program administered by the governor through appropriate agencies that complies with Section </w:t>
      </w:r>
      <w:r>
        <w:t xml:space="preserve">723.013</w:t>
      </w:r>
      <w:r>
        <w:t xml:space="preserve">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plans for improving:</w:t>
      </w:r>
    </w:p>
    <w:p w:rsidR="003F3435" w:rsidRDefault="0032493E">
      <w:pPr>
        <w:spacing w:line="480" w:lineRule="auto"/>
        <w:ind w:firstLine="2160"/>
        <w:jc w:val="both"/>
      </w:pPr>
      <w:r>
        <w:t xml:space="preserve">(A)</w:t>
      </w:r>
      <w:r xml:space="preserve">
        <w:t> </w:t>
      </w:r>
      <w:r xml:space="preserve">
        <w:t> </w:t>
      </w:r>
      <w:r>
        <w:t xml:space="preserve">driver licensing;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accident records;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vehicle inspection, registration, and titling;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(D)</w:t>
      </w:r>
      <w:r xml:space="preserve">
        <w:t> </w:t>
      </w:r>
      <w:r xml:space="preserve">
        <w:t> </w:t>
      </w:r>
      <w:r>
        <w:t xml:space="preserve">traffic engineering;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(E)</w:t>
      </w:r>
      <w:r xml:space="preserve">
        <w:t> </w:t>
      </w:r>
      <w:r xml:space="preserve">
        <w:t> </w:t>
      </w:r>
      <w:r>
        <w:t xml:space="preserve">personnel;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(F)</w:t>
      </w:r>
      <w:r xml:space="preserve">
        <w:t> </w:t>
      </w:r>
      <w:r xml:space="preserve">
        <w:t> </w:t>
      </w:r>
      <w:r>
        <w:t xml:space="preserve">police traffic supervision;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(G)</w:t>
      </w:r>
      <w:r xml:space="preserve">
        <w:t> </w:t>
      </w:r>
      <w:r xml:space="preserve">
        <w:t> </w:t>
      </w:r>
      <w:r>
        <w:t xml:space="preserve">traffic courts;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(H)</w:t>
      </w:r>
      <w:r xml:space="preserve">
        <w:t> </w:t>
      </w:r>
      <w:r xml:space="preserve">
        <w:t> </w:t>
      </w:r>
      <w:r>
        <w:t xml:space="preserve">highway design;  and</w:t>
      </w:r>
    </w:p>
    <w:p w:rsidR="003F3435" w:rsidRDefault="0032493E">
      <w:pPr>
        <w:spacing w:line="480" w:lineRule="auto"/>
        <w:ind w:firstLine="2160"/>
        <w:jc w:val="both"/>
      </w:pPr>
      <w:r>
        <w:t xml:space="preserve">(I)</w:t>
      </w:r>
      <w:r xml:space="preserve">
        <w:t> </w:t>
      </w:r>
      <w:r xml:space="preserve">
        <w:t> </w:t>
      </w:r>
      <w:r>
        <w:t xml:space="preserve">uniform traffic laws; 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plans for local traffic safety programs by legal and political subdivisions of this state that may be implemented if the programs:</w:t>
      </w:r>
    </w:p>
    <w:p w:rsidR="003F3435" w:rsidRDefault="0032493E">
      <w:pPr>
        <w:spacing w:line="480" w:lineRule="auto"/>
        <w:ind w:firstLine="2160"/>
        <w:jc w:val="both"/>
      </w:pPr>
      <w:r>
        <w:t xml:space="preserve">(A)</w:t>
      </w:r>
      <w:r xml:space="preserve">
        <w:t> </w:t>
      </w:r>
      <w:r xml:space="preserve">
        <w:t> </w:t>
      </w:r>
      <w:r>
        <w:t xml:space="preserve">are approved by the governor;  and</w:t>
      </w:r>
    </w:p>
    <w:p w:rsidR="003F3435" w:rsidRDefault="0032493E">
      <w:pPr>
        <w:spacing w:line="480" w:lineRule="auto"/>
        <w:ind w:firstLine="216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conform with uniform standards adopted under the Highway Safety Act of 1966 (23 U.S.C. Sec. 401 et seq.).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723.013.</w:t>
      </w:r>
      <w:r xml:space="preserve">
        <w:t> </w:t>
      </w:r>
      <w:r xml:space="preserve">
        <w:t> </w:t>
      </w:r>
      <w:r>
        <w:t xml:space="preserve">DRIVER EDUCATION AND TRAINING PROGRAM.  (a)  The statewide driver education and training program required by Section </w:t>
      </w:r>
      <w:r>
        <w:t xml:space="preserve">723.012</w:t>
      </w:r>
      <w:r>
        <w:t xml:space="preserve"> shall provide for: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rules that permit controlled innovation and experimentation and that set minimum standards for:</w:t>
      </w:r>
    </w:p>
    <w:p w:rsidR="003F3435" w:rsidRDefault="0032493E">
      <w:pPr>
        <w:spacing w:line="480" w:lineRule="auto"/>
        <w:ind w:firstLine="2160"/>
        <w:jc w:val="both"/>
      </w:pPr>
      <w:r>
        <w:t xml:space="preserve">(A)</w:t>
      </w:r>
      <w:r xml:space="preserve">
        <w:t> </w:t>
      </w:r>
      <w:r xml:space="preserve">
        <w:t> </w:t>
      </w:r>
      <w:r>
        <w:t xml:space="preserve">classroom instruction;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driving skills training;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instructor qualifications;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(D)</w:t>
      </w:r>
      <w:r xml:space="preserve">
        <w:t> </w:t>
      </w:r>
      <w:r xml:space="preserve">
        <w:t> </w:t>
      </w:r>
      <w:r>
        <w:t xml:space="preserve">program content;  and</w:t>
      </w:r>
    </w:p>
    <w:p w:rsidR="003F3435" w:rsidRDefault="0032493E">
      <w:pPr>
        <w:spacing w:line="480" w:lineRule="auto"/>
        <w:ind w:firstLine="2160"/>
        <w:jc w:val="both"/>
      </w:pPr>
      <w:r>
        <w:t xml:space="preserve">(E)</w:t>
      </w:r>
      <w:r xml:space="preserve">
        <w:t> </w:t>
      </w:r>
      <w:r xml:space="preserve">
        <w:t> </w:t>
      </w:r>
      <w:r>
        <w:t xml:space="preserve">supplementary materials and equipment;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a method for continuing evaluation of approved driver education and training programs to identify the practices most effective in preventing traffic accidents; 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contracts between the governing bodies of centrally located independent school districts or other appropriate public or private agencies and the state to provide approved driver education and training programs.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Instruction offered under a contract authorized by this section must be offered to any applicant who is over 15 years of age.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723.014.</w:t>
      </w:r>
      <w:r xml:space="preserve">
        <w:t> </w:t>
      </w:r>
      <w:r xml:space="preserve">
        <w:t> </w:t>
      </w:r>
      <w:r>
        <w:t xml:space="preserve">COOPERATION OF STATE AGENCIES, OFFICERS, AND EMPLOYEES.  On the governor's request, a state agency or institution, state officer, or state employee shall cooperate in an activity of the state that is consistent with: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this chapter; 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the agency's, institution's, officer's, or employee's official functions.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723.015.</w:t>
      </w:r>
      <w:r xml:space="preserve">
        <w:t> </w:t>
      </w:r>
      <w:r xml:space="preserve">
        <w:t> </w:t>
      </w:r>
      <w:r>
        <w:t xml:space="preserve">PARTICIPATION IN PROGRAM BY LEGAL OR POLITICAL SUBDIVISION.  A legal or political subdivision of this state may: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cooperate and contract with the state, another legal or political subdivision of this state, or a private person in establishing, developing, and maintaining a statewide traffic safety program;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spend money from any source for an activity related to performing a part of the traffic safety program; 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contract and pay for a personal service or property to be used in the traffic safety program or for an activity related to the program.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jc w:val="center"/>
      </w:pPr>
      <w:r>
        <w:t xml:space="preserve">SUBCHAPTER C. GIFTS, GRANTS, DONATIONS, GRANTS-IN-AID, AND PAYMENTS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723.031.</w:t>
      </w:r>
      <w:r xml:space="preserve">
        <w:t> </w:t>
      </w:r>
      <w:r xml:space="preserve">
        <w:t> </w:t>
      </w:r>
      <w:r>
        <w:t xml:space="preserve">GIFTS, GRANTS, AND DONATIONS.  To implement this chapter, the state may accept and spend a gift, grant, or donation of money or other property from a private source.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723.032.</w:t>
      </w:r>
      <w:r xml:space="preserve">
        <w:t> </w:t>
      </w:r>
      <w:r xml:space="preserve">
        <w:t> </w:t>
      </w:r>
      <w:r>
        <w:t xml:space="preserve">GRANTS-IN-AID AND CONTRACTUAL PAYMENTS.  (a)  A grant-in-aid for a governmental purpose or a contractual payment may be made to a legal or political subdivision of this state to carry out a duty or activity that is part of the statewide traffic safety program.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To implement this chapter, a contractual payment may be made from money in the traffic safety fund account for a service rendered or property furnished by a private person or an agency that is not a legal or political subdivision of this state.</w:t>
      </w:r>
    </w:p>
    <w:p w:rsidR="003F3435" w:rsidRDefault="0032493E">
      <w:pPr>
        <w:spacing w:line="480" w:lineRule="auto"/>
        <w:jc w:val="both"/>
      </w:pPr>
      <w:r>
        <w:t xml:space="preserve">Acts 1995, 74th Leg., ch. 165, Sec. 1, eff. Sept. 1, 1995.  Amended by Acts 1997, 75th Leg., ch. 165, Sec. 30.162, eff. Sept. 1, 1997.</w:t>
      </w:r>
    </w:p>
    <w:sectPr w:rsidRPr="004B75FD" w:rsidR="003F3435" w:rsidSect="003F3435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080" w:left="1440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8E" w:rsidRDefault="00A4038E">
      <w:r>
        <w:separator/>
      </w:r>
    </w:p>
  </w:endnote>
  <w:endnote w:type="continuationSeparator" w:id="0">
    <w:p w:rsidR="00A4038E" w:rsidRDefault="00A4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>Page -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2</w:t>
    </w:r>
    <w:r w:rsidR="003F3435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 xml:space="preserve">Page - 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1</w:t>
    </w:r>
    <w:r w:rsidR="003F3435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8E" w:rsidRDefault="00A4038E">
      <w:r>
        <w:separator/>
      </w:r>
    </w:p>
  </w:footnote>
  <w:footnote w:type="continuationSeparator" w:id="0">
    <w:p w:rsidR="00A4038E" w:rsidRDefault="00A40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SingleBorderforContiguousCells/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3435"/>
    <w:rsid w:val="000C687B"/>
    <w:rsid w:val="002F7BA8"/>
    <w:rsid w:val="0032493E"/>
    <w:rsid w:val="0037454E"/>
    <w:rsid w:val="003F3435"/>
    <w:rsid w:val="00466BFE"/>
    <w:rsid w:val="004E5B79"/>
    <w:rsid w:val="007F5228"/>
    <w:rsid w:val="008A75EB"/>
    <w:rsid w:val="00A4038E"/>
    <w:rsid w:val="00A84F78"/>
    <w:rsid w:val="00F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-instance"/>
  <w:attachedSchema w:val="urn::tlc.state.tx.us.salsa.legdoc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F149-FB89-4C68-ACE2-25068F9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Legislative Council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salsap</dc:creator>
  <cp:lastModifiedBy>SALSA</cp:lastModifiedBy>
  <cp:revision>2</cp:revision>
  <cp:lastPrinted>2015-11-03T17:46:00Z</cp:lastPrinted>
  <dcterms:created xsi:type="dcterms:W3CDTF">2015-11-04T19:55:00Z</dcterms:created>
  <dcterms:modified xsi:type="dcterms:W3CDTF">2015-11-04T19:55:00Z</dcterms:modified>
</cp:coreProperties>
</file>