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ALCOHOLIC BEVERAGE CODE</w:t>
      </w:r>
    </w:p>
    <w:p w:rsidR="003F3435" w:rsidRDefault="0032493E">
      <w:pPr>
        <w:spacing w:line="480" w:lineRule="auto"/>
        <w:jc w:val="center"/>
      </w:pPr>
      <w:r>
        <w:t xml:space="preserve">TITLE 3. LICENSES AND PERMITS</w:t>
      </w:r>
    </w:p>
    <w:p w:rsidR="003F3435" w:rsidRDefault="0032493E">
      <w:pPr>
        <w:spacing w:line="480" w:lineRule="auto"/>
        <w:jc w:val="center"/>
      </w:pPr>
      <w:r>
        <w:t xml:space="preserve">SUBTITLE A. PERMITS</w:t>
      </w:r>
    </w:p>
    <w:p w:rsidR="003F3435" w:rsidRDefault="0032493E">
      <w:pPr>
        <w:spacing w:line="480" w:lineRule="auto"/>
        <w:jc w:val="center"/>
      </w:pPr>
      <w:r>
        <w:t xml:space="preserve">CHAPTER 36.  NONRESIDENT SELLER'S AGENTS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36.01.</w:t>
      </w:r>
      <w:r xml:space="preserve">
        <w:t> </w:t>
      </w:r>
      <w:r xml:space="preserve">
        <w:t> </w:t>
      </w:r>
      <w:r>
        <w:t xml:space="preserve">AUTHORIZED ACTIVITIES.  (a)</w:t>
      </w:r>
      <w:r xml:space="preserve">
        <w:t> </w:t>
      </w:r>
      <w:r xml:space="preserve">
        <w:t> </w:t>
      </w:r>
      <w:r>
        <w:t xml:space="preserve">A nonresident seller's agent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represent only the holders of nonresident seller's permits;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solicit and take orders for the sale of liquor from permittees authorized to import liquor for the purpose of resale;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if the agent represents the holder of a nonresident seller's permit, provide samples or tastings of distilled spirits on a retailer's premises as authorized by Section </w:t>
      </w:r>
      <w:r>
        <w:t xml:space="preserve">37.01</w:t>
      </w:r>
      <w:r>
        <w:t xml:space="preserve">(d).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acting as a nonresident seller's agent may only represent one permitted or licensed business at a time while soliciting or taking orders.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792 (H.B. </w:t>
      </w:r>
      <w:hyperlink w:docLocation="table" r:id="rId14">
        <w:r>
          <w:rPr>
            <w:rStyle w:val="Hyperlink"/>
          </w:rPr>
          <w:t>1997</w:t>
        </w:r>
      </w:hyperlink>
      <w:r>
        <w:t xml:space="preserve">), Sec. 8, eff. September 1, 2019.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5">
        <w:r>
          <w:rPr>
            <w:rStyle w:val="Hyperlink"/>
          </w:rPr>
          <w:t>1545</w:t>
        </w:r>
      </w:hyperlink>
      <w:r>
        <w:t xml:space="preserve">), Sec. 135,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36.04.</w:t>
      </w:r>
      <w:r xml:space="preserve">
        <w:t> </w:t>
      </w:r>
      <w:r xml:space="preserve">
        <w:t> </w:t>
      </w:r>
      <w:r>
        <w:t xml:space="preserve">INELIGIBILITY TO SERVE AS AN AGENT.</w:t>
      </w:r>
      <w:r xml:space="preserve">
        <w:t> </w:t>
      </w:r>
      <w:r xml:space="preserve">
        <w:t> </w:t>
      </w:r>
      <w:r>
        <w:t xml:space="preserve">A person acting as a nonresident seller's agent may not act as an agent under Chapter </w:t>
      </w:r>
      <w:r>
        <w:t xml:space="preserve">35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6">
        <w:r>
          <w:rPr>
            <w:rStyle w:val="Hyperlink"/>
          </w:rPr>
          <w:t>1545</w:t>
        </w:r>
      </w:hyperlink>
      <w:r>
        <w:t xml:space="preserve">), Sec. 136,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36.05.</w:t>
      </w:r>
      <w:r xml:space="preserve">
        <w:t> </w:t>
      </w:r>
      <w:r xml:space="preserve">
        <w:t> </w:t>
      </w:r>
      <w:r>
        <w:t xml:space="preserve">SAMPLES.</w:t>
      </w:r>
      <w:r xml:space="preserve">
        <w:t> </w:t>
      </w:r>
      <w:r xml:space="preserve">
        <w:t> </w:t>
      </w:r>
      <w:r>
        <w:t xml:space="preserve">A nonresident seller's agent may not transport or carry liquor as samples, but may carry or display empty sample containers.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7">
        <w:r>
          <w:rPr>
            <w:rStyle w:val="Hyperlink"/>
          </w:rPr>
          <w:t>1545</w:t>
        </w:r>
      </w:hyperlink>
      <w:r>
        <w:t xml:space="preserve">), Sec. 137,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36.06.</w:t>
      </w:r>
      <w:r xml:space="preserve">
        <w:t> </w:t>
      </w:r>
      <w:r xml:space="preserve">
        <w:t> </w:t>
      </w:r>
      <w:r>
        <w:t xml:space="preserve">SOLICITATION FROM HOLDER OF MIXED BEVERAGE OR PRIVATE CLUB PERMIT.</w:t>
      </w:r>
      <w:r xml:space="preserve">
        <w:t> </w:t>
      </w:r>
      <w:r xml:space="preserve">
        <w:t> </w:t>
      </w:r>
      <w:r>
        <w:t xml:space="preserve">A nonresident seller's agent may not solicit business directly or indirectly from a holder of a mixed beverage permit or a private club registration permit unless the agent is accompanied by the holder of a wholesaler's permit or the wholesaler's agent.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8">
        <w:r>
          <w:rPr>
            <w:rStyle w:val="Hyperlink"/>
          </w:rPr>
          <w:t>1545</w:t>
        </w:r>
      </w:hyperlink>
      <w:r>
        <w:t xml:space="preserve">), Sec. 138,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36.07.</w:t>
      </w:r>
      <w:r xml:space="preserve">
        <w:t> </w:t>
      </w:r>
      <w:r xml:space="preserve">
        <w:t> </w:t>
      </w:r>
      <w:r>
        <w:t xml:space="preserve">UNAUTHORIZED REPRESENTATION.</w:t>
      </w:r>
      <w:r xml:space="preserve">
        <w:t> </w:t>
      </w:r>
      <w:r xml:space="preserve">
        <w:t> </w:t>
      </w:r>
      <w:r>
        <w:t xml:space="preserve">A nonresident seller's agent in soliciting or taking orders for the sale of liquor may not represent that the agent is an agent of a person other than the person who employs the agent or who has authorized the agent to represent the person.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9">
        <w:r>
          <w:rPr>
            <w:rStyle w:val="Hyperlink"/>
          </w:rPr>
          <w:t>1545</w:t>
        </w:r>
      </w:hyperlink>
      <w:r>
        <w:t xml:space="preserve">), Sec. 139,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36.08.</w:t>
      </w:r>
      <w:r xml:space="preserve">
        <w:t> </w:t>
      </w:r>
      <w:r xml:space="preserve">
        <w:t> </w:t>
      </w:r>
      <w:r>
        <w:t xml:space="preserve">RESTRICTION AS TO SOURCE OF SUPPLY.</w:t>
      </w:r>
      <w:r xml:space="preserve">
        <w:t> </w:t>
      </w:r>
      <w:r xml:space="preserve">
        <w:t> </w:t>
      </w:r>
      <w:r>
        <w:t xml:space="preserve">A nonresident seller's agent may not represent a person with respect to an alcoholic beverage unless the person represented is the primary American source of supply of the beverage as defined in Section </w:t>
      </w:r>
      <w:r>
        <w:t xml:space="preserve">37.10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1977, 65th Leg., p. 445,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20">
        <w:r>
          <w:rPr>
            <w:rStyle w:val="Hyperlink"/>
          </w:rPr>
          <w:t>1545</w:t>
        </w:r>
      </w:hyperlink>
      <w:r>
        <w:t xml:space="preserve">), Sec. 140,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997F.HTM" TargetMode="External" Id="rId14" /><Relationship Type="http://schemas.openxmlformats.org/officeDocument/2006/relationships/hyperlink" Target="http://capitol.texas.gov/tlodocs/86R/billtext/html/HB01545F.HTM" TargetMode="External" Id="rId15" /><Relationship Type="http://schemas.openxmlformats.org/officeDocument/2006/relationships/hyperlink" Target="http://capitol.texas.gov/tlodocs/86R/billtext/html/HB01545F.HTM" TargetMode="External" Id="rId16" /><Relationship Type="http://schemas.openxmlformats.org/officeDocument/2006/relationships/hyperlink" Target="http://capitol.texas.gov/tlodocs/86R/billtext/html/HB01545F.HTM" TargetMode="External" Id="rId17" /><Relationship Type="http://schemas.openxmlformats.org/officeDocument/2006/relationships/hyperlink" Target="http://capitol.texas.gov/tlodocs/86R/billtext/html/HB01545F.HTM" TargetMode="External" Id="rId18" /><Relationship Type="http://schemas.openxmlformats.org/officeDocument/2006/relationships/hyperlink" Target="http://capitol.texas.gov/tlodocs/86R/billtext/html/HB01545F.HTM" TargetMode="External" Id="rId19" /><Relationship Type="http://schemas.openxmlformats.org/officeDocument/2006/relationships/hyperlink" Target="http://capitol.texas.gov/tlodocs/86R/billtext/html/HB01545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