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ALCOHOLIC BEVERAGE CODE</w:t>
      </w:r>
    </w:p>
    <w:p w:rsidR="003F3435" w:rsidRDefault="0032493E">
      <w:pPr>
        <w:spacing w:line="480" w:lineRule="auto"/>
        <w:jc w:val="center"/>
      </w:pPr>
      <w:r>
        <w:t xml:space="preserve">TITLE 3. LICENSES AND PERMITS</w:t>
      </w:r>
    </w:p>
    <w:p w:rsidR="003F3435" w:rsidRDefault="0032493E">
      <w:pPr>
        <w:spacing w:line="480" w:lineRule="auto"/>
        <w:jc w:val="center"/>
      </w:pPr>
      <w:r>
        <w:t xml:space="preserve">SUBTITLE A. PERMITS</w:t>
      </w:r>
    </w:p>
    <w:p w:rsidR="003F3435" w:rsidRDefault="0032493E">
      <w:pPr>
        <w:spacing w:line="480" w:lineRule="auto"/>
        <w:jc w:val="center"/>
      </w:pPr>
      <w:r>
        <w:t xml:space="preserve">CHAPTER 46. BONDED WAREHOUSE PERMIT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46.01.</w:t>
      </w:r>
      <w:r xml:space="preserve">
        <w:t> </w:t>
      </w:r>
      <w:r xml:space="preserve">
        <w:t> </w:t>
      </w:r>
      <w:r>
        <w:t xml:space="preserve">AUTHORIZED ACTIVITIES.  The holder of a bonded warehouse permit may store liquor for any permittee who holds a permit authorizing its storage in a public bonded warehouse.</w:t>
      </w:r>
    </w:p>
    <w:p w:rsidR="003F3435" w:rsidRDefault="0032493E">
      <w:pPr>
        <w:spacing w:line="480" w:lineRule="auto"/>
        <w:jc w:val="both"/>
      </w:pPr>
      <w:r>
        <w:t xml:space="preserve">Acts 1977, 65th Leg., p. 459, ch. 194, Sec. 1, eff. Sept. 1, 1977.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46.03.</w:t>
      </w:r>
      <w:r xml:space="preserve">
        <w:t> </w:t>
      </w:r>
      <w:r xml:space="preserve">
        <w:t> </w:t>
      </w:r>
      <w:r>
        <w:t xml:space="preserve">QUALIFICATIONS FOR PERMIT.  (a)  A bonded warehouse permit may be issued to any public bonded warehouse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derives at least 50 percent of its gross revenue in a bona fide manner during each three-month period from the storage of goods or merchandise other than liquor;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not located in a dry area.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bonded warehouse permit may be issued to a public bonded warehouse described by Subsection (a)(1) of this section that is located in a dry area only for the storage of the wine of the holder of a winery permit who holds a permit authorizing its storage in a public bonded warehouse.</w:t>
      </w:r>
    </w:p>
    <w:p w:rsidR="003F3435" w:rsidRDefault="0032493E">
      <w:pPr>
        <w:spacing w:line="480" w:lineRule="auto"/>
        <w:jc w:val="both"/>
      </w:pPr>
      <w:r>
        <w:t xml:space="preserve">Acts 1977, 65th Leg., p. 459, ch. 194, Sec. 1, eff. Sept. 1, 1977.  Amended by Acts 1993, 73rd Leg., ch. 934, Sec. 46,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46.04.</w:t>
      </w:r>
      <w:r xml:space="preserve">
        <w:t> </w:t>
      </w:r>
      <w:r xml:space="preserve">
        <w:t> </w:t>
      </w:r>
      <w:r>
        <w:t xml:space="preserve">STORAGE INFORMATION.  The holder of a bonded warehouse permit shall furnish such information concerning the liquor stored and withdrawn as may be required by the commission.</w:t>
      </w:r>
    </w:p>
    <w:p w:rsidR="003F3435" w:rsidRDefault="0032493E">
      <w:pPr>
        <w:spacing w:line="480" w:lineRule="auto"/>
        <w:jc w:val="both"/>
      </w:pPr>
      <w:r>
        <w:t xml:space="preserve">Acts 1977, 65th Leg., p. 459, ch. 194, Sec. 1, eff. Sept. 1, 1977.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