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CIVIL PRACTICE AND REMEDIES CODE</w:t>
      </w:r>
    </w:p>
    <w:p w:rsidR="003F3435" w:rsidRDefault="0032493E">
      <w:pPr>
        <w:spacing w:line="480" w:lineRule="auto"/>
        <w:jc w:val="center"/>
      </w:pPr>
      <w:r>
        <w:t xml:space="preserve">TITLE 4. LIABILITY IN TORT</w:t>
      </w:r>
    </w:p>
    <w:p w:rsidR="003F3435" w:rsidRDefault="0032493E">
      <w:pPr>
        <w:spacing w:line="480" w:lineRule="auto"/>
        <w:jc w:val="center"/>
      </w:pPr>
      <w:r>
        <w:t xml:space="preserve">CHAPTER 100D.  LIABILITY FOR MALICIOUS SOLICITATION DURING DISASTER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Text of section effective on December 04, 2025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Sec. 100D.001.</w:t>
      </w:r>
      <w:r xml:space="preserve">
        <w:t> </w:t>
      </w:r>
      <w:r xml:space="preserve">
        <w:t> </w:t>
      </w:r>
      <w:r>
        <w:t xml:space="preserve">DEFINITION.</w:t>
      </w:r>
      <w:r xml:space="preserve">
        <w:t> </w:t>
      </w:r>
      <w:r xml:space="preserve">
        <w:t> </w:t>
      </w:r>
      <w:r>
        <w:t xml:space="preserve">In this chapter, "malicious solicitation during a disaster" means conduct that constitutes an offense under Section </w:t>
      </w:r>
      <w:r>
        <w:t xml:space="preserve">32.61</w:t>
      </w:r>
      <w:r>
        <w:t xml:space="preserve">, Penal Code.</w:t>
      </w:r>
    </w:p>
    <w:p w:rsidR="003F3435" w:rsidRDefault="0032493E">
      <w:pPr>
        <w:spacing w:line="480" w:lineRule="auto"/>
        <w:jc w:val="both"/>
      </w:pPr>
      <w:r>
        <w:t xml:space="preserve">Added by Acts 2025, 89th Leg., 2nd C.S., Ch. 9 (H.B. </w:t>
      </w:r>
      <w:hyperlink w:docLocation="table" r:id="rId14">
        <w:r>
          <w:rPr>
            <w:rStyle w:val="Hyperlink"/>
          </w:rPr>
          <w:t>20</w:t>
        </w:r>
      </w:hyperlink>
      <w:r>
        <w:t xml:space="preserve">), Sec. 4.01, eff. December 4, 2025.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Text of section effective on December 04, 2025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Sec. 100D.002.</w:t>
      </w:r>
      <w:r xml:space="preserve">
        <w:t> </w:t>
      </w:r>
      <w:r xml:space="preserve">
        <w:t> </w:t>
      </w:r>
      <w:r>
        <w:t xml:space="preserve">LIABILITY.</w:t>
      </w:r>
      <w:r xml:space="preserve">
        <w:t> </w:t>
      </w:r>
      <w:r xml:space="preserve">
        <w:t> </w:t>
      </w:r>
      <w:r>
        <w:t xml:space="preserve">A person who engages in malicious solicitation during a disaster is liable to the donee on whose behalf the payment was collected, the donee's estate, the donor from whom the payment was solicited, or the donor's estate.</w:t>
      </w:r>
    </w:p>
    <w:p w:rsidR="003F3435" w:rsidRDefault="0032493E">
      <w:pPr>
        <w:spacing w:line="480" w:lineRule="auto"/>
        <w:jc w:val="both"/>
      </w:pPr>
      <w:r>
        <w:t xml:space="preserve">Added by Acts 2025, 89th Leg., 2nd C.S., Ch. 9 (H.B. </w:t>
      </w:r>
      <w:hyperlink w:docLocation="table" r:id="rId15">
        <w:r>
          <w:rPr>
            <w:rStyle w:val="Hyperlink"/>
          </w:rPr>
          <w:t>20</w:t>
        </w:r>
      </w:hyperlink>
      <w:r>
        <w:t xml:space="preserve">), Sec. 4.01, eff. December 4, 2025.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Text of section effective on December 04, 2025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Sec. 100D.003.</w:t>
      </w:r>
      <w:r xml:space="preserve">
        <w:t> </w:t>
      </w:r>
      <w:r xml:space="preserve">
        <w:t> </w:t>
      </w:r>
      <w:r>
        <w:t xml:space="preserve">DAMAGES.  (a)</w:t>
      </w:r>
      <w:r xml:space="preserve">
        <w:t> </w:t>
      </w:r>
      <w:r xml:space="preserve">
        <w:t> </w:t>
      </w:r>
      <w:r>
        <w:t xml:space="preserve">A court shall award a donee or donee's estate who prevails in an action brought under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300 percent of the amount of donations the defendant collected on behalf of the donee;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reasonable and necessary attorney's fees.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court shall award a donor or a donor's estate who prevails in an action brought under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300 percent of the amount of donations the defendant collected from the donor;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reasonable and necessary attorney's fees.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Nothing in this section prevents a donee, donee's estate, donor, or donor's estate from pursuing a claim for exemplary damages under Chapter </w:t>
      </w:r>
      <w:r>
        <w:t xml:space="preserve">41</w:t>
      </w:r>
      <w:r>
        <w:t xml:space="preserve"> for the defendant's malicious solicitation during a disaster.</w:t>
      </w:r>
    </w:p>
    <w:p w:rsidR="003F3435" w:rsidRDefault="0032493E">
      <w:pPr>
        <w:spacing w:line="480" w:lineRule="auto"/>
        <w:jc w:val="both"/>
      </w:pPr>
      <w:r>
        <w:t xml:space="preserve">Added by Acts 2025, 89th Leg., 2nd C.S., Ch. 9 (H.B. </w:t>
      </w:r>
      <w:hyperlink w:docLocation="table" r:id="rId16">
        <w:r>
          <w:rPr>
            <w:rStyle w:val="Hyperlink"/>
          </w:rPr>
          <w:t>20</w:t>
        </w:r>
      </w:hyperlink>
      <w:r>
        <w:t xml:space="preserve">), Sec. 4.01, eff. December 4, 2025.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92/billtext/html/HB00020F.HTM" TargetMode="External" Id="rId14" /><Relationship Type="http://schemas.openxmlformats.org/officeDocument/2006/relationships/hyperlink" Target="http://capitol.texas.gov/tlodocs/892/billtext/html/HB00020F.HTM" TargetMode="External" Id="rId15" /><Relationship Type="http://schemas.openxmlformats.org/officeDocument/2006/relationships/hyperlink" Target="http://capitol.texas.gov/tlodocs/892/billtext/html/HB00020F.HTM" TargetMode="External" Id="rId1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