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6. MISCELLANEOUS PROVISIONS</w:t>
      </w:r>
    </w:p>
    <w:p w:rsidR="003F3435" w:rsidRDefault="0032493E">
      <w:pPr>
        <w:spacing w:line="480" w:lineRule="auto"/>
        <w:jc w:val="center"/>
      </w:pPr>
      <w:r>
        <w:t xml:space="preserve">CHAPTER 131. VIOLATION OF COLLEGIATE ATHLETIC ASSOCIATION RULES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131.001.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"National collegiate athletic association" means a national collegiate athletic association with one or more member institutions in 40 or more states, including Texas.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"Person" does not include a government or governmental subdivision or agency.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"Regional collegiate athletic association" means a regional collegiate athletic association with one or more of its member institutions in Texas.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"Institution" means a public or private institution of higher education, including any senior college, university, community college, technical institute, or junior college.</w:t>
      </w:r>
    </w:p>
    <w:p w:rsidR="003F3435" w:rsidRDefault="0032493E">
      <w:pPr>
        <w:spacing w:line="480" w:lineRule="auto"/>
        <w:jc w:val="both"/>
      </w:pPr>
      <w:r>
        <w:t xml:space="preserve">Added by Acts 1987, 70th Leg., ch. 1065, Sec. 1, eff. Sept. 1, 1987.  Amended by Acts 1997, 75th Leg., ch. 279,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131.002.</w:t>
      </w:r>
      <w:r xml:space="preserve">
        <w:t> </w:t>
      </w:r>
      <w:r xml:space="preserve">
        <w:t> </w:t>
      </w:r>
      <w:r>
        <w:t xml:space="preserve">ADOPTION OF RULES.  The rules of each national collegiate athletic association in effect on January 1, 1987, are adopted.</w:t>
      </w:r>
    </w:p>
    <w:p w:rsidR="003F3435" w:rsidRDefault="0032493E">
      <w:pPr>
        <w:spacing w:line="480" w:lineRule="auto"/>
        <w:jc w:val="both"/>
      </w:pPr>
      <w:r>
        <w:t xml:space="preserve">Added by Acts 1987, 70th Leg., ch. 1065,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131.003.</w:t>
      </w:r>
      <w:r xml:space="preserve">
        <w:t> </w:t>
      </w:r>
      <w:r xml:space="preserve">
        <w:t> </w:t>
      </w:r>
      <w:r>
        <w:t xml:space="preserve">CAUSE OF ACTION BY REGIONAL COLLEGIATE ATHLETIC ASSOCIATION.  A person who violates a rule of a national collegiate athletic association adopted by this chapter is liable for damages in an action brought by a regional collegiate athletic association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person knew or reasonably should have known that a rule was violated;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violation of the rule is a contributing factor to disciplinary action taken by the national collegiate athletic association against: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regional collegiate athletic association;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member institution of the regional collegiate athletic association;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student at a member institution of the regional collegiate athletic association.</w:t>
      </w:r>
    </w:p>
    <w:p w:rsidR="003F3435" w:rsidRDefault="0032493E">
      <w:pPr>
        <w:spacing w:line="480" w:lineRule="auto"/>
        <w:jc w:val="both"/>
      </w:pPr>
      <w:r>
        <w:t xml:space="preserve">Added by Acts 1987, 70th Leg., ch. 1065,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131.004.</w:t>
      </w:r>
      <w:r xml:space="preserve">
        <w:t> </w:t>
      </w:r>
      <w:r xml:space="preserve">
        <w:t> </w:t>
      </w:r>
      <w:r>
        <w:t xml:space="preserve">CAUSE OF ACTION BY INSTITUTION.  A person who violates a rule of a national collegiate athletic association adopted by this chapter is liable for damages in an action brought by an institution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person knew or reasonably should have known that a rule was violated;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violation of the rule is a contributing factor to disciplinary action taken by the national collegiate athletic association against the institution or a student at the institution.</w:t>
      </w:r>
    </w:p>
    <w:p w:rsidR="003F3435" w:rsidRDefault="0032493E">
      <w:pPr>
        <w:spacing w:line="480" w:lineRule="auto"/>
        <w:jc w:val="both"/>
      </w:pPr>
      <w:r>
        <w:t xml:space="preserve">Added by Acts 1987, 70th Leg., ch. 1065,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131.005.</w:t>
      </w:r>
      <w:r xml:space="preserve">
        <w:t> </w:t>
      </w:r>
      <w:r xml:space="preserve">
        <w:t> </w:t>
      </w:r>
      <w:r>
        <w:t xml:space="preserve">DEFENSES.  (a)  It is a defense to an action under this chapter that, at the time of the violation of the rule: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rule was not a current rule of the national collegiate athletic association;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rule had been substantially changed by the national collegiate athletic association.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It is a defense to an action under Section </w:t>
      </w:r>
      <w:r>
        <w:t xml:space="preserve">131.003</w:t>
      </w:r>
      <w:r>
        <w:t xml:space="preserve"> that, at the time of the violation of the rule, the defendant was: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employee of the national collegiate athletic association whose rule was violated;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employee of the regional collegiate athletic association;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employee of a member institution of the regional collegiate athletic association;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student at a member institution of the regional collegiate athletic association.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It is a defense to an action under Section </w:t>
      </w:r>
      <w:r>
        <w:t xml:space="preserve">131.004</w:t>
      </w:r>
      <w:r>
        <w:t xml:space="preserve"> that, at the time of the violation of the rule, the defendant was: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employee of the national collegiate athletic association whose rule was violated;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employee of the regional collegiate athletic association of which the institution is a member;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employee of the institution;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student at the institution.</w:t>
      </w:r>
    </w:p>
    <w:p w:rsidR="003F3435" w:rsidRDefault="0032493E">
      <w:pPr>
        <w:spacing w:line="480" w:lineRule="auto"/>
        <w:jc w:val="both"/>
      </w:pPr>
      <w:r>
        <w:t xml:space="preserve">Added by Acts 1987, 70th Leg., ch. 1065,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131.006.</w:t>
      </w:r>
      <w:r xml:space="preserve">
        <w:t> </w:t>
      </w:r>
      <w:r xml:space="preserve">
        <w:t> </w:t>
      </w:r>
      <w:r>
        <w:t xml:space="preserve">DAMAGES.  Damages to a regional collegiate athletic association or institution may include lost television revenues and lost ticket sales of regular season and post-season athletic events.</w:t>
      </w:r>
    </w:p>
    <w:p w:rsidR="003F3435" w:rsidRDefault="0032493E">
      <w:pPr>
        <w:spacing w:line="480" w:lineRule="auto"/>
        <w:jc w:val="both"/>
      </w:pPr>
      <w:r>
        <w:t xml:space="preserve">Added by Acts 1987, 70th Leg., ch. 1065,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131.007.</w:t>
      </w:r>
      <w:r xml:space="preserve">
        <w:t> </w:t>
      </w:r>
      <w:r xml:space="preserve">
        <w:t> </w:t>
      </w:r>
      <w:r>
        <w:t xml:space="preserve">DISTRIBUTION OF DAMAGES.  A regional collegiate athletic association that prevails in an action under Section </w:t>
      </w:r>
      <w:r>
        <w:t xml:space="preserve">131.003</w:t>
      </w:r>
      <w:r>
        <w:t xml:space="preserve"> shall distribute the awarded damages to its member institutions in the same manner that it regularly distributes proceeds it receives in connection with athletic contests among member institutions.</w:t>
      </w:r>
    </w:p>
    <w:p w:rsidR="003F3435" w:rsidRDefault="0032493E">
      <w:pPr>
        <w:spacing w:line="480" w:lineRule="auto"/>
        <w:jc w:val="both"/>
      </w:pPr>
      <w:r>
        <w:t xml:space="preserve">Added by Acts 1987, 70th Leg., ch. 1065,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131.008.</w:t>
      </w:r>
      <w:r xml:space="preserve">
        <w:t> </w:t>
      </w:r>
      <w:r xml:space="preserve">
        <w:t> </w:t>
      </w:r>
      <w:r>
        <w:t xml:space="preserve">ATTORNEY'S FEES AND COSTS.  A regional collegiate athletic association or institution that prevails in an action under this chapter is entitled to an award of reasonable attorney's fees and costs.</w:t>
      </w:r>
    </w:p>
    <w:p w:rsidR="003F3435" w:rsidRDefault="0032493E">
      <w:pPr>
        <w:spacing w:line="480" w:lineRule="auto"/>
        <w:jc w:val="both"/>
      </w:pPr>
      <w:r>
        <w:t xml:space="preserve">Added by Acts 1987, 70th Leg., ch. 1065, Sec. 1, eff. Sept. 1, 1987.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