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2. TRIAL, JUDGMENT, AND APPEAL</w:t>
      </w:r>
    </w:p>
    <w:p w:rsidR="003F3435" w:rsidRDefault="0032493E">
      <w:pPr>
        <w:spacing w:line="480" w:lineRule="auto"/>
        <w:jc w:val="center"/>
      </w:pPr>
      <w:r>
        <w:t xml:space="preserve">SUBTITLE C. JUDGMENTS</w:t>
      </w:r>
    </w:p>
    <w:p w:rsidR="003F3435" w:rsidRDefault="0032493E">
      <w:pPr>
        <w:spacing w:line="480" w:lineRule="auto"/>
        <w:jc w:val="center"/>
      </w:pPr>
      <w:r>
        <w:t xml:space="preserve">CHAPTER 32. CONTRIBUTION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32.001.</w:t>
      </w:r>
      <w:r xml:space="preserve">
        <w:t> </w:t>
      </w:r>
      <w:r xml:space="preserve">
        <w:t> </w:t>
      </w:r>
      <w:r>
        <w:t xml:space="preserve">APPLICATION.  (a)  This chapter applies only to tort actions.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chapter does not apply if a right of contribution, indemnity, or recovery between defendants is provided by other statute or by common law.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32.002.</w:t>
      </w:r>
      <w:r xml:space="preserve">
        <w:t> </w:t>
      </w:r>
      <w:r xml:space="preserve">
        <w:t> </w:t>
      </w:r>
      <w:r>
        <w:t xml:space="preserve">RIGHT OF ACTION.  A person against whom a judgment is rendered has, on payment of the judgment, a right of action to recover payment from each codefendant against whom judgment is also rendered.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32.003.</w:t>
      </w:r>
      <w:r xml:space="preserve">
        <w:t> </w:t>
      </w:r>
      <w:r xml:space="preserve">
        <w:t> </w:t>
      </w:r>
      <w:r>
        <w:t xml:space="preserve">RECOVERY.  (a)  The person may recover from each codefendant against whom judgment is rendered an amount determined by dividing the number of all liable defendants into the total amount of the judgment.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codefendant is insolvent, the person may recover from each solvent codefendant an amount determined by dividing the number of solvent defendants into the total amount of the judgment.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Each defendant in the judgment has a right to recover from the insolvent defendant the amount the defendant has had to pay because of the insolvency.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