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40. NEW TRIALS</w:t>
      </w:r>
    </w:p>
    <w:p w:rsidR="003F3435" w:rsidRDefault="0032493E">
      <w:pPr>
        <w:spacing w:line="480" w:lineRule="auto"/>
        <w:jc w:val="both"/>
      </w:pPr>
    </w:p>
    <w:p w:rsidR="003F3435" w:rsidRDefault="0032493E">
      <w:pPr>
        <w:spacing w:line="480" w:lineRule="auto"/>
        <w:ind w:firstLine="720"/>
        <w:jc w:val="both"/>
      </w:pPr>
      <w:r>
        <w:t xml:space="preserve">Art. 40.001. NEW TRIAL ON MATERIAL EVIDENCE.  A new trial shall be granted an accused where material evidence favorable to the accused has been discovered since trial.</w:t>
      </w:r>
    </w:p>
    <w:p w:rsidR="003F3435" w:rsidRDefault="0032493E">
      <w:pPr>
        <w:spacing w:line="480" w:lineRule="auto"/>
        <w:jc w:val="both"/>
      </w:pPr>
      <w:r>
        <w:t xml:space="preserve">Added by Acts 1993, 73rd Leg., ch. 900, Sec. 11.01, eff. Sept. 1, 1993.</w:t>
      </w:r>
    </w:p>
    <w:p w:rsidR="003F3435" w:rsidRDefault="0032493E">
      <w:pPr>
        <w:spacing w:line="480" w:lineRule="auto"/>
        <w:jc w:val="both"/>
      </w:pPr>
    </w:p>
    <w:p w:rsidR="003F3435" w:rsidRDefault="0032493E">
      <w:pPr>
        <w:spacing w:line="480" w:lineRule="auto"/>
        <w:ind w:firstLine="720"/>
        <w:jc w:val="both"/>
      </w:pPr>
      <w:r>
        <w:t xml:space="preserve">Art. 40.01. DEFINITION OF "NEW TRIAL".</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eff. January 1, 1966.</w:t>
      </w:r>
    </w:p>
    <w:p w:rsidR="003F3435" w:rsidRDefault="0032493E">
      <w:pPr>
        <w:spacing w:line="480" w:lineRule="auto"/>
        <w:jc w:val="both"/>
      </w:pPr>
    </w:p>
    <w:p w:rsidR="003F3435" w:rsidRDefault="0032493E">
      <w:pPr>
        <w:spacing w:line="480" w:lineRule="auto"/>
        <w:ind w:firstLine="720"/>
        <w:jc w:val="both"/>
      </w:pPr>
      <w:r>
        <w:t xml:space="preserve">Art. 40.02. GRANTED ONLY TO ACCUSED.</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eff. January 1, 1966.</w:t>
      </w:r>
    </w:p>
    <w:p w:rsidR="003F3435" w:rsidRDefault="0032493E">
      <w:pPr>
        <w:spacing w:line="480" w:lineRule="auto"/>
        <w:jc w:val="both"/>
      </w:pPr>
    </w:p>
    <w:p w:rsidR="003F3435" w:rsidRDefault="0032493E">
      <w:pPr>
        <w:spacing w:line="480" w:lineRule="auto"/>
        <w:ind w:firstLine="720"/>
        <w:jc w:val="both"/>
      </w:pPr>
      <w:r>
        <w:t xml:space="preserve">Art. 40.03. GROUNDS FOR NEW TRIAL IN FELONY.</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1973, 63rd Leg., Ch. 399, Sec. 2(A), eff. January 1, 1974; Acts 1973, 63rd Leg., Ch. 426, Art. 3, Sec. 5, eff. June 14, 1973.</w:t>
      </w:r>
    </w:p>
    <w:p w:rsidR="003F3435" w:rsidRDefault="0032493E">
      <w:pPr>
        <w:spacing w:line="480" w:lineRule="auto"/>
        <w:jc w:val="both"/>
      </w:pPr>
    </w:p>
    <w:p w:rsidR="003F3435" w:rsidRDefault="0032493E">
      <w:pPr>
        <w:spacing w:line="480" w:lineRule="auto"/>
        <w:ind w:firstLine="720"/>
        <w:jc w:val="both"/>
      </w:pPr>
      <w:r>
        <w:t xml:space="preserve">Art. 40.04. IN MISDEMEANORS.</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w:t>
      </w:r>
    </w:p>
    <w:p w:rsidR="003F3435" w:rsidRDefault="0032493E">
      <w:pPr>
        <w:spacing w:line="480" w:lineRule="auto"/>
        <w:jc w:val="both"/>
      </w:pPr>
    </w:p>
    <w:p w:rsidR="003F3435" w:rsidRDefault="0032493E">
      <w:pPr>
        <w:spacing w:line="480" w:lineRule="auto"/>
        <w:ind w:firstLine="720"/>
        <w:jc w:val="both"/>
      </w:pPr>
      <w:r>
        <w:t xml:space="preserve">Art. 40.05. TIME TO APPLY FOR NEW TRIAL; AMENDMENT.</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1981, 67th Leg., Ch. 291 (S.B. 265), Sec. 107, eff. September 1, 1981.</w:t>
      </w:r>
    </w:p>
    <w:p w:rsidR="003F3435" w:rsidRDefault="0032493E">
      <w:pPr>
        <w:spacing w:line="480" w:lineRule="auto"/>
        <w:jc w:val="both"/>
      </w:pPr>
    </w:p>
    <w:p w:rsidR="003F3435" w:rsidRDefault="0032493E">
      <w:pPr>
        <w:spacing w:line="480" w:lineRule="auto"/>
        <w:ind w:firstLine="720"/>
        <w:jc w:val="both"/>
      </w:pPr>
      <w:r>
        <w:t xml:space="preserve">Art. 40.06. STATE MAY CONTROVERT MOTION.</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w:t>
      </w:r>
    </w:p>
    <w:p w:rsidR="003F3435" w:rsidRDefault="0032493E">
      <w:pPr>
        <w:spacing w:line="480" w:lineRule="auto"/>
        <w:jc w:val="both"/>
      </w:pPr>
    </w:p>
    <w:p w:rsidR="003F3435" w:rsidRDefault="0032493E">
      <w:pPr>
        <w:spacing w:line="480" w:lineRule="auto"/>
        <w:ind w:firstLine="720"/>
        <w:jc w:val="both"/>
      </w:pPr>
      <w:r>
        <w:t xml:space="preserve">Art. 40.07. JUDGE NOT TO DISCUSS EVIDENCE.</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w:t>
      </w:r>
    </w:p>
    <w:p w:rsidR="003F3435" w:rsidRDefault="0032493E">
      <w:pPr>
        <w:spacing w:line="480" w:lineRule="auto"/>
        <w:jc w:val="both"/>
      </w:pPr>
    </w:p>
    <w:p w:rsidR="003F3435" w:rsidRDefault="0032493E">
      <w:pPr>
        <w:spacing w:line="480" w:lineRule="auto"/>
        <w:ind w:firstLine="720"/>
        <w:jc w:val="both"/>
      </w:pPr>
      <w:r>
        <w:t xml:space="preserve">Art. 40.08. EFFECT OF A NEW TRIAL.</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w:t>
      </w:r>
    </w:p>
    <w:p w:rsidR="003F3435" w:rsidRDefault="0032493E">
      <w:pPr>
        <w:spacing w:line="480" w:lineRule="auto"/>
        <w:jc w:val="both"/>
      </w:pPr>
    </w:p>
    <w:p w:rsidR="003F3435" w:rsidRDefault="0032493E">
      <w:pPr>
        <w:spacing w:line="480" w:lineRule="auto"/>
        <w:ind w:firstLine="720"/>
        <w:jc w:val="both"/>
      </w:pPr>
      <w:r>
        <w:t xml:space="preserve">Art. 40.09. THE RECORD ON APPEAL.</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1967, 60th Leg., Ch. 659 (S.B. 145), Sec. 27, eff. August 28, 1967; Acts 1973, 63rd Leg., Ch. 460 (S.B. 780), Sec. 2, eff. August 27, 1973; Acts 1977, 65th Leg., Ch. 236 (S.B. 155), Secs. 1-3, eff. May 25, 1977; Acts 1979, 66th Leg., Ch. 204 (S.B. 442), Sec. 1, eff. August 27, 1979; Acts 1979, 66th Leg., Ch. 324 (S.B. 439), Sec. 1, eff. August 27, 1979; Acts 1979, 66th Leg., Ch. 390 (H.B. 1565), Sec. 1, eff. September 1, 1979; Acts 1981, 67th Leg., Ch. 144 (S.B. 556), Sec. 1, eff. May 14, 1981; Acts 1981, 67th Leg., Ch. 291 (S.B. 265), Sec. 108, eff. September 1, 1981; Acts 1983, 68th Leg., Ch. 329 (H.B. 559), Sec. 1, eff. August 29, 1983.</w:t>
      </w:r>
    </w:p>
    <w:p w:rsidR="003F3435" w:rsidRDefault="0032493E">
      <w:pPr>
        <w:spacing w:line="480" w:lineRule="auto"/>
        <w:jc w:val="both"/>
      </w:pPr>
    </w:p>
    <w:p w:rsidR="003F3435" w:rsidRDefault="0032493E">
      <w:pPr>
        <w:spacing w:line="480" w:lineRule="auto"/>
        <w:ind w:firstLine="720"/>
        <w:jc w:val="both"/>
      </w:pPr>
      <w:r>
        <w:t xml:space="preserve">Art. 40.10. APPLICATION OF CIVIL STATUTES.</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1981, 67th Leg., Ch. 291 (S.B. 265), Sec. 109, eff. September 1, 1981.</w:t>
      </w:r>
    </w:p>
    <w:p w:rsidR="003F3435" w:rsidRDefault="0032493E">
      <w:pPr>
        <w:spacing w:line="480" w:lineRule="auto"/>
        <w:jc w:val="both"/>
      </w:pPr>
    </w:p>
    <w:p w:rsidR="003F3435" w:rsidRDefault="0032493E">
      <w:pPr>
        <w:spacing w:line="480" w:lineRule="auto"/>
        <w:ind w:firstLine="720"/>
        <w:jc w:val="both"/>
      </w:pPr>
      <w:r>
        <w:t xml:space="preserve">Art. 40.11. REQUIREMENT FOR FILING COURT REPORTER'S NOTES.</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1983, 68th Leg., Ch. 1018 (H.B. 2225), Sec. 1, eff. September 1, 1983.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