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52. COURT OF INQUIRY</w:t>
      </w:r>
    </w:p>
    <w:p w:rsidR="003F3435" w:rsidRDefault="0032493E">
      <w:pPr>
        <w:spacing w:line="480" w:lineRule="auto"/>
        <w:jc w:val="both"/>
      </w:pPr>
      <w:r>
        <w:t xml:space="preserve">                </w:t>
      </w:r>
    </w:p>
    <w:p w:rsidR="003F3435" w:rsidRDefault="0032493E">
      <w:pPr>
        <w:spacing w:line="480" w:lineRule="auto"/>
        <w:ind w:firstLine="720"/>
        <w:jc w:val="both"/>
      </w:pPr>
      <w:r>
        <w:t xml:space="preserve">Art. 52.01. COURTS OF INQUIRY CONDUCTED BY DISTRICT JUDGES.  (a)  When a judge of any district court of this state, acting in his capacity as magistrate, has probable cause to believe that an offense has been committed against the laws of this state, he may request that the presiding judge of the administrative judicial district appoint a district judge to commence a Court of Inquiry.  The judge, who shall be appointed in accordance with Subsection (b), may summon and examine any witness in relation to the offense in accordance with the rules hereinafter provided, which procedure is defined as a "Court of Inquiry".</w:t>
      </w:r>
    </w:p>
    <w:p w:rsidR="003F3435" w:rsidRDefault="0032493E">
      <w:pPr>
        <w:spacing w:line="480" w:lineRule="auto"/>
        <w:ind w:firstLine="720"/>
        <w:jc w:val="both"/>
      </w:pPr>
      <w:r>
        <w:t xml:space="preserve">(b)(1) Before requesting the presiding judge to appoint a district judge to commence a Court of Inquiry, a judge must enter into the minutes of his court a sworn affidavit stating the substantial facts establishing probable cause that a specific offense has been committed against the laws of this state.</w:t>
      </w:r>
    </w:p>
    <w:p w:rsidR="003F3435" w:rsidRDefault="0032493E">
      <w:pPr>
        <w:spacing w:line="480" w:lineRule="auto"/>
        <w:ind w:firstLine="720"/>
        <w:jc w:val="both"/>
      </w:pPr>
      <w:r>
        <w:t xml:space="preserve">(2) After the affidavit has been entered into the minutes of his court and a copy filed with the district clerk, the judge shall request the presiding judge of the administrative judicial district in which the affidavit is filed to appoint a judge to commence the Court of Inquiry.  The judge appointed to commence the Court of Inquiry shall issue a written order commencing the Court of Inquiry and stating its scope.  The presiding judge shall not name the judge who requests the Court of Inquiry to preside over the Court of Inquiry.</w:t>
      </w:r>
    </w:p>
    <w:p w:rsidR="003F3435" w:rsidRDefault="0032493E">
      <w:pPr>
        <w:spacing w:line="480" w:lineRule="auto"/>
        <w:ind w:firstLine="720"/>
        <w:jc w:val="both"/>
      </w:pPr>
      <w:r>
        <w:t xml:space="preserve">(c) The district or county attorney of the district or county in which the Court of Inquiry is held shall assist the district judge in conducting the Court of Inquiry.  The attorney shall examine witnesses and evidence admitted before the court to determine if an offense has been committed and shall render other assistance to the judge as is necessary in the proceeding.</w:t>
      </w:r>
    </w:p>
    <w:p w:rsidR="003F3435" w:rsidRDefault="0032493E">
      <w:pPr>
        <w:spacing w:line="480" w:lineRule="auto"/>
        <w:ind w:firstLine="720"/>
        <w:jc w:val="both"/>
      </w:pPr>
      <w:r>
        <w:t xml:space="preserve">(d) If the Court of Inquiry pertains to the activities of the district or county attorney or to the attorney's office, deputies, or employees, or if the attorney is otherwise disqualified in the proceeding, the judge shall appoint one attorney pro tem to assist in the proceeding.  In any other circumstance, the judge may appoint an attorney pro tem to assist in the proceeding.</w:t>
      </w:r>
    </w:p>
    <w:p w:rsidR="003F3435" w:rsidRDefault="0032493E">
      <w:pPr>
        <w:spacing w:line="480" w:lineRule="auto"/>
        <w:ind w:firstLine="720"/>
        <w:jc w:val="both"/>
      </w:pPr>
      <w:r>
        <w:t xml:space="preserve">(e) If more than one Court of Inquiry is commenced which pertains to the activities of a state governmental entity or public servant thereof, then, upon motion of the state governmental entity or public servant, made to the presiding judge or judges of the administrative judicial region or regions where the Courts of Inquiry have been commenced, the presiding judge or judges shall transfer the Courts of Inquiry to the presiding administrative judge of Travis County.  The presiding administrative judge of Travis County shall consolidate the Courts of Inquiry for further proceedings and shall assign a district judge to preside over the consolidated Courts of Inquiry.</w:t>
      </w:r>
    </w:p>
    <w:p w:rsidR="003F3435" w:rsidRDefault="0032493E">
      <w:pPr>
        <w:spacing w:line="480" w:lineRule="auto"/>
        <w:jc w:val="both"/>
      </w:pPr>
      <w:r>
        <w:t xml:space="preserve">Acts 1965, 59th Leg., vol. 2, p. 317, ch. 722.  Amended by Acts 1967, 60th Leg., p. 1751, ch. 659, Sec. 34, eff. Aug. 28, 1967.</w:t>
      </w:r>
    </w:p>
    <w:p w:rsidR="003F3435" w:rsidRDefault="0032493E">
      <w:pPr>
        <w:spacing w:line="480" w:lineRule="auto"/>
        <w:jc w:val="both"/>
      </w:pPr>
      <w:r>
        <w:t xml:space="preserve">Amended by Acts 1987, 70th Leg., ch. 534, Sec. 1, eff. Sept. 1, 1987.  Subsecs. (a), (b) amended by and subsec. (e) added by Acts 1995, 74th Leg., ch. 318, Sec. 65,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52.02. EVIDENCE;  DEPOSITION;  AFFIDAVITS.  At the hearing at a Court of Inquiry, evidence may be taken orally or by deposition, or, in the discretion of the judge, by affidavit.  If affidavits are admitted, any witness against whom they may bear has the right to propound written interrogatories to the affiants or to file answering affidavits.  The judge in hearing such evidence, at his discretion, may conclude not to sustain objections to all or to any portion of the evidence taken nor exclude same;  but any of the witnesses or attorneys engaged in taking the testimony may have any objections they make recorded with the testimony and reserved for the action of any court in which such evidence is thereafter sought to be admitted, but such court is not confined to objections made at the taking of the testimony at the Court of Inquiry.  Without restricting the foregoing, the judge may allow the introduction of any documentary or real evidence which he deems reliable, and the testimony adduced before any grand jury.</w:t>
      </w:r>
    </w:p>
    <w:p w:rsidR="003F3435" w:rsidRDefault="0032493E">
      <w:pPr>
        <w:spacing w:line="480" w:lineRule="auto"/>
        <w:jc w:val="both"/>
      </w:pPr>
      <w:r>
        <w:t xml:space="preserve">Acts 1965, 59th Leg., vol. 2, p. 317, ch. 722.  Amended by Acts 1967, 60th Leg., p. 1751, ch. 659, Sec. 35,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52.03. SUBPOENAS.  The judge or his clerk has power to issue subpoenas which may be served within the same territorial limits as subpoenas issued in felony prosecutions or to summon witnesses before grand juries in this state.</w:t>
      </w:r>
    </w:p>
    <w:p w:rsidR="003F3435" w:rsidRDefault="0032493E">
      <w:pPr>
        <w:spacing w:line="480" w:lineRule="auto"/>
        <w:jc w:val="both"/>
      </w:pPr>
      <w:r>
        <w:t xml:space="preserve">Acts 1965, 59th Leg., vol. 2, p. 317, ch. 722.  Amended by Acts 1967, 60th Leg., p. 1751, ch. 659, Sec. 36,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52.04. RIGHTS OF WITNESSES.  (a)  All witnesses testifying in any Court of Inquiry have the same rights as to testifying as do defendants in felony prosecutions in this state.  Before any witness is sworn to testify in any Court of Inquiry, he shall be instructed by the judge that he is entitled to counsel;  that he cannot be forced to testify against himself;  and that such testimony may be taken down and used against him in a later trial or trials ensuing from the instant Court of Inquiry.  Any witness or his counsel has the right to fully cross-examine any of the witnesses whose testimony bears in any manner against him.</w:t>
      </w:r>
    </w:p>
    <w:p w:rsidR="003F3435" w:rsidRDefault="0032493E">
      <w:pPr>
        <w:spacing w:line="480" w:lineRule="auto"/>
        <w:ind w:firstLine="720"/>
        <w:jc w:val="both"/>
      </w:pPr>
      <w:r>
        <w:t xml:space="preserve">(b) If the Court of Inquiry pertains to the activities of a state governmental entity or its officers or employees, the officers and employees of that state governmental entity shall be indemnified for attorney's fees incurred as a result of exercising the employees' or officers' right to counsel under Subsection (a) if:</w:t>
      </w:r>
    </w:p>
    <w:p w:rsidR="003F3435" w:rsidRDefault="0032493E">
      <w:pPr>
        <w:spacing w:line="480" w:lineRule="auto"/>
        <w:ind w:firstLine="720"/>
        <w:jc w:val="both"/>
      </w:pPr>
      <w:r>
        <w:t xml:space="preserve">(1) the officer or employee is found not guilty after a trial or appeal or the complaint, information, or indictment is dismissed without a plea of guilty or nolo contendere being entered;  and</w:t>
      </w:r>
    </w:p>
    <w:p w:rsidR="003F3435" w:rsidRDefault="0032493E">
      <w:pPr>
        <w:spacing w:line="480" w:lineRule="auto"/>
        <w:ind w:firstLine="720"/>
        <w:jc w:val="both"/>
      </w:pPr>
      <w:r>
        <w:t xml:space="preserve">(2) the judge commencing the Court of Inquiry, or the judge to whom the Court of Inquiry was transferred pursuant to Article </w:t>
      </w:r>
      <w:r>
        <w:t xml:space="preserve">52.01</w:t>
      </w:r>
      <w:r>
        <w:t xml:space="preserve">(e), determines that the complaint, information, or indictment presented against the person was dismissed because:</w:t>
      </w:r>
    </w:p>
    <w:p w:rsidR="003F3435" w:rsidRDefault="0032493E">
      <w:pPr>
        <w:spacing w:line="480" w:lineRule="auto"/>
        <w:ind w:firstLine="720"/>
        <w:jc w:val="both"/>
      </w:pPr>
      <w:r>
        <w:t xml:space="preserve">(A) the presentment was made on mistake, false information, or other similar basis, indicating absence of probable cause to believe, at the time of dismissal, the person committed the offense;  or</w:t>
      </w:r>
    </w:p>
    <w:p w:rsidR="003F3435" w:rsidRDefault="0032493E">
      <w:pPr>
        <w:spacing w:line="480" w:lineRule="auto"/>
        <w:ind w:firstLine="720"/>
        <w:jc w:val="both"/>
      </w:pPr>
      <w:r>
        <w:t xml:space="preserve">(B) the complaint, information, or indictment was void.</w:t>
      </w:r>
    </w:p>
    <w:p w:rsidR="003F3435" w:rsidRDefault="0032493E">
      <w:pPr>
        <w:spacing w:line="480" w:lineRule="auto"/>
        <w:ind w:firstLine="720"/>
        <w:jc w:val="both"/>
      </w:pPr>
      <w:r>
        <w:t xml:space="preserve">(c) The county in which the affidavit under Article </w:t>
      </w:r>
      <w:r>
        <w:t xml:space="preserve">52.01</w:t>
      </w:r>
      <w:r>
        <w:t xml:space="preserve"> was filed shall be responsible for any attorney's fees awarded under Subsection (b).</w:t>
      </w:r>
    </w:p>
    <w:p w:rsidR="003F3435" w:rsidRDefault="0032493E">
      <w:pPr>
        <w:spacing w:line="480" w:lineRule="auto"/>
        <w:jc w:val="both"/>
      </w:pPr>
      <w:r>
        <w:t xml:space="preserve">Acts 1965, 59th Leg., vol. 2, p. 317, ch. 722.  Amended by Acts 1967, 60th Leg., p. 1751, ch. 659, Sec. 37, eff. Aug. 28, 1967.</w:t>
      </w:r>
    </w:p>
    <w:p w:rsidR="003F3435" w:rsidRDefault="0032493E">
      <w:pPr>
        <w:spacing w:line="480" w:lineRule="auto"/>
        <w:jc w:val="both"/>
      </w:pPr>
      <w:r>
        <w:t xml:space="preserve">Amended by Acts 1995, 74th Leg., ch. 318, Sec. 66,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52.05. WITNESS MUST TESTIFY.  A person may be compelled to give testimony or produce evidence when legally called upon to do so at any Court of Inquiry;  however, if any person refuses or declines to testify or produce evidence on the ground that it may incriminate him under laws of this state, then the judge may, in his discretion, compel such person to testify or produce evidence but the person shall not be prosecuted or subjected to any penalty or forfeiture for, or on account of, any transaction, matter or thing concerning which he may be compelled to testify or produce evidence at such Court of Inquiry.</w:t>
      </w:r>
    </w:p>
    <w:p w:rsidR="003F3435" w:rsidRDefault="0032493E">
      <w:pPr>
        <w:spacing w:line="480" w:lineRule="auto"/>
        <w:jc w:val="both"/>
      </w:pPr>
      <w:r>
        <w:t xml:space="preserve">Acts 1965, 59th Leg., vol. 2, p. 317, ch. 722.  Amended by Acts 1967, 60th Leg., p. 1751, ch. 659, Sec. 38, eff. Aug. 28, 1967.</w:t>
      </w:r>
    </w:p>
    <w:p w:rsidR="003F3435" w:rsidRDefault="0032493E">
      <w:pPr>
        <w:spacing w:line="480" w:lineRule="auto"/>
        <w:jc w:val="both"/>
      </w:pPr>
      <w:r>
        <w:t xml:space="preserve">                </w:t>
      </w:r>
    </w:p>
    <w:p w:rsidR="003F3435" w:rsidRDefault="0032493E">
      <w:pPr>
        <w:spacing w:line="480" w:lineRule="auto"/>
        <w:ind w:firstLine="720"/>
        <w:jc w:val="both"/>
      </w:pPr>
      <w:r>
        <w:t xml:space="preserve">Art. 52.06. CONTEMPT.  Contempt of court in a Court of Inquiry may be punished by a fine not exceeding One Hundred Dollars ($100.00) and any witness refusing to testify may be attached and imprisoned until he does testify.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52.07. STENOGRAPHIC RECORD;  PUBLIC HEARING.  All evidence taken at a Court of Inquiry shall be transcribed by the court reporter and all proceedings shall be open to the public.</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52.08. CRIMINAL PROSECUTIONS.  If it appear from a Court of Inquiry or any testimony adduced therein, that an offense has been committed, the Judge shall issue a warrant for the arrest of the offender as if complaint had been made and filed.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52.09. COSTS AND ATTORNEY'S FEES.  (a)  All costs incurred in conducting a Court of Inquiry, including compensation of an attorney pro tem, shall be borne by the county in which said Court of Inquiry is conducted;  provided, however, that where the Attorney General of Texas has submitted a request in writing to the judge for the holding of such Court of Inquiry, then and in that event the costs shall be borne by the State of Texas and shall be taxed to the attorney general and paid in the same manner and from the same funds as other court costs.</w:t>
      </w:r>
    </w:p>
    <w:p w:rsidR="003F3435" w:rsidRDefault="0032493E">
      <w:pPr>
        <w:spacing w:line="480" w:lineRule="auto"/>
        <w:ind w:firstLine="720"/>
        <w:jc w:val="both"/>
      </w:pPr>
      <w:r>
        <w:t xml:space="preserve">(b) Assistance by a county or district attorney to a Court of Inquiry is a duty of the attorney's office, and the attorney may not receive a fee for the service.  A county is not liable for attorney's fees claimed for assistance in a Court of Inquiry by any attorney other than an attorney pro tem appointed under Article </w:t>
      </w:r>
      <w:r>
        <w:t xml:space="preserve">52.01</w:t>
      </w:r>
      <w:r>
        <w:t xml:space="preserve">(d) of this code.</w:t>
      </w:r>
    </w:p>
    <w:p w:rsidR="003F3435" w:rsidRDefault="0032493E">
      <w:pPr>
        <w:spacing w:line="480" w:lineRule="auto"/>
        <w:ind w:firstLine="720"/>
        <w:jc w:val="both"/>
      </w:pPr>
      <w:r>
        <w:t xml:space="preserve">(c)</w:t>
      </w:r>
      <w:r xml:space="preserve">
        <w:t> </w:t>
      </w:r>
      <w:r xml:space="preserve">
        <w:t> </w:t>
      </w:r>
      <w:r>
        <w:t xml:space="preserve">An attorney pro tem appointed under Article </w:t>
      </w:r>
      <w:r>
        <w:t xml:space="preserve">52.01</w:t>
      </w:r>
      <w:r>
        <w:t xml:space="preserve">(d) is entitled to compensation in the same amount and manner as an attorney appointed to represent an indigent person.  The district judge shall set the compensation of the attorney pro tem based on the sworn testimony of the attorney or other evidence that is given in open court.</w:t>
      </w:r>
    </w:p>
    <w:p w:rsidR="003F3435" w:rsidRDefault="0032493E">
      <w:pPr>
        <w:spacing w:line="480" w:lineRule="auto"/>
        <w:jc w:val="both"/>
      </w:pPr>
      <w:r>
        <w:t xml:space="preserve">Acts 1965, 59th Leg., vol. 2, p. 317, ch. 722.  Amended by Acts 1967, 60th Leg., p. 1752, ch. 659, Sec. 39, eff. Aug. 28, 1967.</w:t>
      </w:r>
    </w:p>
    <w:p w:rsidR="003F3435" w:rsidRDefault="0032493E">
      <w:pPr>
        <w:spacing w:line="480" w:lineRule="auto"/>
        <w:jc w:val="both"/>
      </w:pPr>
      <w:r>
        <w:t xml:space="preserve">Amended by Acts 1987, 70th Leg., ch. 534,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580 (S.B. </w:t>
      </w:r>
      <w:hyperlink w:docLocation="table" r:id="rId14">
        <w:r>
          <w:rPr>
            <w:rStyle w:val="Hyperlink"/>
          </w:rPr>
          <w:t>341</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4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