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CODE OF CRIMINAL PROCEDURE</w:t>
      </w:r>
    </w:p>
    <w:p w:rsidR="003F3435" w:rsidRDefault="0032493E">
      <w:pPr>
        <w:spacing w:line="480" w:lineRule="auto"/>
        <w:jc w:val="center"/>
      </w:pPr>
      <w:r>
        <w:t xml:space="preserve">TITLE 1. CODE OF CRIMINAL PROCEDURE</w:t>
      </w:r>
    </w:p>
    <w:p w:rsidR="003F3435" w:rsidRDefault="0032493E">
      <w:pPr>
        <w:spacing w:line="480" w:lineRule="auto"/>
        <w:jc w:val="center"/>
      </w:pPr>
      <w:r>
        <w:t xml:space="preserve">CHAPTER 5C.  PROCEDURES FOR REAL PROPERTY THEFT AND FRAUD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article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 5C.001.</w:t>
      </w:r>
      <w:r xml:space="preserve">
        <w:t> </w:t>
      </w:r>
      <w:r xml:space="preserve">
        <w:t> </w:t>
      </w:r>
      <w:r>
        <w:t xml:space="preserve">INFORMATION TO BE INCLUDED IN JUDGMENT OR ORDER.</w:t>
      </w:r>
      <w:r xml:space="preserve">
        <w:t> </w:t>
      </w:r>
      <w:r xml:space="preserve">
        <w:t> </w:t>
      </w:r>
      <w:r>
        <w:t xml:space="preserve">For an offense under Section </w:t>
      </w:r>
      <w:r>
        <w:t xml:space="preserve">31.23</w:t>
      </w:r>
      <w:r>
        <w:t xml:space="preserve"> or </w:t>
      </w:r>
      <w:r>
        <w:t xml:space="preserve">32.60</w:t>
      </w:r>
      <w:r>
        <w:t xml:space="preserve">, Penal Code, the judgment of conviction or order of deferred adjudication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street address or legal description of the real property that the court finds to be included in the conduct constituting the offense;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identifying reference number assigned by the county clerk to each document: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that relates to real property that the court finds to be included in the conduct constituting the offense;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is recorded in the real property records of the county.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16 (S.B. </w:t>
      </w:r>
      <w:hyperlink w:docLocation="table" r:id="rId14">
        <w:r>
          <w:rPr>
            <w:rStyle w:val="Hyperlink"/>
          </w:rPr>
          <w:t>16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article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 5C.002.</w:t>
      </w:r>
      <w:r xml:space="preserve">
        <w:t> </w:t>
      </w:r>
      <w:r xml:space="preserve">
        <w:t> </w:t>
      </w:r>
      <w:r>
        <w:t xml:space="preserve">JUDGMENT OR ORDER TO BE FILED WITH COUNTY CLERK.</w:t>
      </w:r>
      <w:r xml:space="preserve">
        <w:t> </w:t>
      </w:r>
      <w:r xml:space="preserve">
        <w:t> </w:t>
      </w:r>
      <w:r>
        <w:t xml:space="preserve">Not later than the 10th day after the date the court enters a judgment of conviction or order of deferred adjudication for an offense under Section </w:t>
      </w:r>
      <w:r>
        <w:t xml:space="preserve">31.23</w:t>
      </w:r>
      <w:r>
        <w:t xml:space="preserve"> or </w:t>
      </w:r>
      <w:r>
        <w:t xml:space="preserve">32.60</w:t>
      </w:r>
      <w:r>
        <w:t xml:space="preserve">, Penal Code, the prosecutor or court clerk, as determined by local court rule, shall file with the county clerk: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certified copy of the judgment or order for recording in the real property records of the county where the real property that is the subject of the offense is located;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statement explaining the filing;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if the judgment or order does not comply with Article </w:t>
      </w:r>
      <w:r>
        <w:t xml:space="preserve">5C.001</w:t>
      </w:r>
      <w:r>
        <w:t xml:space="preserve">, a certified copy of the indictment.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16 (S.B. </w:t>
      </w:r>
      <w:hyperlink w:docLocation="table" r:id="rId15">
        <w:r>
          <w:rPr>
            <w:rStyle w:val="Hyperlink"/>
          </w:rPr>
          <w:t>16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article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 5C.003.</w:t>
      </w:r>
      <w:r xml:space="preserve">
        <w:t> </w:t>
      </w:r>
      <w:r xml:space="preserve">
        <w:t> </w:t>
      </w:r>
      <w:r>
        <w:t xml:space="preserve">EFFECT OF NONCOMPLIANCE.</w:t>
      </w:r>
      <w:r xml:space="preserve">
        <w:t> </w:t>
      </w:r>
      <w:r xml:space="preserve">
        <w:t> </w:t>
      </w:r>
      <w:r>
        <w:t xml:space="preserve">A judgment of conviction or order of deferred adjudication for an offense under Section </w:t>
      </w:r>
      <w:r>
        <w:t xml:space="preserve">31.23</w:t>
      </w:r>
      <w:r>
        <w:t xml:space="preserve"> or </w:t>
      </w:r>
      <w:r>
        <w:t xml:space="preserve">32.60</w:t>
      </w:r>
      <w:r>
        <w:t xml:space="preserve">, Penal Code, is not invalid solely because the judgment or order fails to comply with Article </w:t>
      </w:r>
      <w:r>
        <w:t xml:space="preserve">5C.001</w:t>
      </w:r>
      <w:r>
        <w:t xml:space="preserve"> or </w:t>
      </w:r>
      <w:r>
        <w:t xml:space="preserve">5C.002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16 (S.B. </w:t>
      </w:r>
      <w:hyperlink w:docLocation="table" r:id="rId16">
        <w:r>
          <w:rPr>
            <w:rStyle w:val="Hyperlink"/>
          </w:rPr>
          <w:t>16</w:t>
        </w:r>
      </w:hyperlink>
      <w:r>
        <w:t xml:space="preserve">), Sec. 2, eff. December 4,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2/billtext/html/SB00016F.HTM" TargetMode="External" Id="rId14" /><Relationship Type="http://schemas.openxmlformats.org/officeDocument/2006/relationships/hyperlink" Target="http://capitol.texas.gov/tlodocs/892/billtext/html/SB00016F.HTM" TargetMode="External" Id="rId15" /><Relationship Type="http://schemas.openxmlformats.org/officeDocument/2006/relationships/hyperlink" Target="http://capitol.texas.gov/tlodocs/892/billtext/html/SB00016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