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32. CORPORATIONS</w:t>
      </w:r>
    </w:p>
    <w:p w:rsidR="003F3435" w:rsidRDefault="0032493E">
      <w:pPr>
        <w:spacing w:line="480" w:lineRule="auto"/>
        <w:jc w:val="center"/>
      </w:pPr>
      <w:r>
        <w:t xml:space="preserve">CHAPTER 17. TRUST COMPANIES AND INVESTMENTS</w:t>
      </w:r>
    </w:p>
    <w:p w:rsidR="003F3435" w:rsidRDefault="0032493E">
      <w:pPr>
        <w:spacing w:line="480" w:lineRule="auto"/>
        <w:jc w:val="both"/>
      </w:pPr>
    </w:p>
    <w:p w:rsidR="003F3435" w:rsidRDefault="0032493E">
      <w:pPr>
        <w:spacing w:line="480" w:lineRule="auto"/>
        <w:ind w:firstLine="720"/>
        <w:jc w:val="both"/>
      </w:pPr>
      <w:r>
        <w:t xml:space="preserve">Art. 1524b. HOUSING CORPORATIONS AUTHORIZED.  Corporations may be formed wholly for the purpose of providing housing for families of low income and/or for reconstruction of slum areas, provided such corporations are regulated by state or municipal law, as hereinafter provided as to rents, charges, capital structure, rate of return and areas and methods of operation.</w:t>
      </w:r>
    </w:p>
    <w:p w:rsidR="003F3435" w:rsidRDefault="0032493E">
      <w:pPr>
        <w:spacing w:line="480" w:lineRule="auto"/>
        <w:jc w:val="both"/>
      </w:pPr>
      <w:r>
        <w:t xml:space="preserve">Acts 1932, 42nd Leg., 3rd C.S., p. 107, ch. 42, Sec. 1.</w:t>
      </w:r>
    </w:p>
    <w:p w:rsidR="003F3435" w:rsidRDefault="0032493E">
      <w:pPr>
        <w:spacing w:line="480" w:lineRule="auto"/>
        <w:jc w:val="both"/>
      </w:pPr>
    </w:p>
    <w:p w:rsidR="003F3435" w:rsidRDefault="0032493E">
      <w:pPr>
        <w:spacing w:line="480" w:lineRule="auto"/>
        <w:ind w:firstLine="720"/>
        <w:jc w:val="both"/>
      </w:pPr>
      <w:r>
        <w:t xml:space="preserve">Art. 1524c. APPLICATION FOR INCORPORATION.  Applications for charters for corporations, the creation of which are authorized under the provisions of this Act, in addition to requirements now prescribed by law, must be accompanied by a certificate executed by the officials of the governing body of the municipality in which said corporation contemplate owning or operating any properties certifying that the capital structure thereof and the plans and specifications of the proposed building has the approval of such governing body, provided, that where said corporation contemplates the owning or operating of properties situated outside the corporate limits of any organized town, city or village, then the certification herein referred to shall be executed by the Commissioners' Court of any county in which it is contemplated to own and/or operate properties within the scope of this Act.  Such certificate shall not be binding upon the Secretary of State who shall proceed to file or refuse to file the charter in accordance with the provisions of existing laws.</w:t>
      </w:r>
    </w:p>
    <w:p w:rsidR="003F3435" w:rsidRDefault="0032493E">
      <w:pPr>
        <w:spacing w:line="480" w:lineRule="auto"/>
        <w:jc w:val="both"/>
      </w:pPr>
      <w:r>
        <w:t xml:space="preserve">Acts 1932, 42nd Leg., 3rd C.S., p. 107, ch. 42, Sec. 2.</w:t>
      </w:r>
    </w:p>
    <w:p w:rsidR="003F3435" w:rsidRDefault="0032493E">
      <w:pPr>
        <w:spacing w:line="480" w:lineRule="auto"/>
        <w:jc w:val="both"/>
      </w:pPr>
    </w:p>
    <w:p w:rsidR="003F3435" w:rsidRDefault="0032493E">
      <w:pPr>
        <w:spacing w:line="480" w:lineRule="auto"/>
        <w:ind w:firstLine="720"/>
        <w:jc w:val="both"/>
      </w:pPr>
      <w:r>
        <w:t xml:space="preserve">Art. 1524d. POWERS;  FEES AND TAXES.  Any corporation organized under the provisions of this Act shall have, except as herein provided, all the powers of private domestic corporations which have been heretofore organized under the provisions of the laws of the State of Texas, and shall pay all fees and taxes which are required to be paid by private domestic corporations organized and/or existing under the laws of the State of Texas.</w:t>
      </w:r>
    </w:p>
    <w:p w:rsidR="003F3435" w:rsidRDefault="0032493E">
      <w:pPr>
        <w:spacing w:line="480" w:lineRule="auto"/>
        <w:jc w:val="both"/>
      </w:pPr>
      <w:r>
        <w:t xml:space="preserve">Acts 1932, 42nd Leg., 3rd C.S., p. 107, ch. 42, Sec. 3.</w:t>
      </w:r>
    </w:p>
    <w:p w:rsidR="003F3435" w:rsidRDefault="0032493E">
      <w:pPr>
        <w:spacing w:line="480" w:lineRule="auto"/>
        <w:jc w:val="both"/>
      </w:pPr>
    </w:p>
    <w:p w:rsidR="003F3435" w:rsidRDefault="0032493E">
      <w:pPr>
        <w:spacing w:line="480" w:lineRule="auto"/>
        <w:ind w:firstLine="720"/>
        <w:jc w:val="both"/>
      </w:pPr>
      <w:r>
        <w:t xml:space="preserve">Art. 1524e. REGULATION BY MUNICIPALITIES OR COUNTIES.  The rents, charges, capital structure, rate of return and areas and method of operation of any corporation organized under the provisions of Section 1 hereof  shall be regulated, as hereinafter provided, by the governing body of any municipality or county where the properties to be owned or operated are situated outside the corporate limits of any organized town, city or village in which said corporation owns and operates any property.  Should any such corporation own and operate properties in more than one municipality, the governing body of each municipality or county, where the properties to be owned or operated are situated outside the corporate limits of any organized town, city or village in which property of the corporation is situated, shall regulate in the manner prescribed by this Act the rents, charges, rate of return and area and method of operation of the property located within the territorial limits of such municipality or county, where the properties to be owned or operated are situated outside the corporate limits of any organized town, city or village, provided the governing body of a county shall not have the jurisdiction of regulation of property of such corporation situated within the corporate limits of a town, village, or city.</w:t>
      </w:r>
    </w:p>
    <w:p w:rsidR="003F3435" w:rsidRDefault="0032493E">
      <w:pPr>
        <w:spacing w:line="480" w:lineRule="auto"/>
        <w:jc w:val="both"/>
      </w:pPr>
      <w:r>
        <w:t xml:space="preserve">Acts 1932, 42nd Leg., 3rd C.S., p. 107, ch. 42, Sec. 4.</w:t>
      </w:r>
    </w:p>
    <w:p w:rsidR="003F3435" w:rsidRDefault="0032493E">
      <w:pPr>
        <w:spacing w:line="480" w:lineRule="auto"/>
        <w:jc w:val="both"/>
      </w:pPr>
    </w:p>
    <w:p w:rsidR="003F3435" w:rsidRDefault="0032493E">
      <w:pPr>
        <w:spacing w:line="480" w:lineRule="auto"/>
        <w:ind w:firstLine="720"/>
        <w:jc w:val="both"/>
      </w:pPr>
      <w:r>
        <w:t xml:space="preserve">Art. 1524f. RATE OF RETURN RESTRICTED.  The governing body fixing the rate of return for a corporation organized under the provisions of Section 1 of this Act  shall not fix such rates of return to yield a net amount in excess of eight (8%) per cent upon the invested capital of such corporation.</w:t>
      </w:r>
    </w:p>
    <w:p w:rsidR="003F3435" w:rsidRDefault="0032493E">
      <w:pPr>
        <w:spacing w:line="480" w:lineRule="auto"/>
        <w:jc w:val="both"/>
      </w:pPr>
      <w:r>
        <w:t xml:space="preserve">Acts 1932, 42nd Leg., 3rd C.S., p. 107, ch. 42, Sec. 5.</w:t>
      </w:r>
    </w:p>
    <w:p w:rsidR="003F3435" w:rsidRDefault="0032493E">
      <w:pPr>
        <w:spacing w:line="480" w:lineRule="auto"/>
        <w:jc w:val="both"/>
      </w:pPr>
    </w:p>
    <w:p w:rsidR="003F3435" w:rsidRDefault="0032493E">
      <w:pPr>
        <w:spacing w:line="480" w:lineRule="auto"/>
        <w:ind w:firstLine="720"/>
        <w:jc w:val="both"/>
      </w:pPr>
      <w:r>
        <w:t xml:space="preserve">Art. 1524g. RULES AND REGULATIONS TO BE PRESCRIBED AND PLANS APPROVED.  Such governing body may establish rules and regulations governing its procedure for hearings in fixing or amending orders or ordinances fixing the rents, charges, rate of return and areas and methods of corporations organized under the provisions of Section 1 hereof, and before any building is erected by such corporation, the detailed plans and specifications thereof, must be approved by the governing body of the municipality or county, where the properties to be owned or operated are situated outside the corporate limits of any organized town, city or village in which such building is to be erected.</w:t>
      </w:r>
    </w:p>
    <w:p w:rsidR="003F3435" w:rsidRDefault="0032493E">
      <w:pPr>
        <w:spacing w:line="480" w:lineRule="auto"/>
        <w:jc w:val="both"/>
      </w:pPr>
      <w:r>
        <w:t xml:space="preserve">Acts 1932, 42nd Leg., 3rd C.S., p. 107, ch. 42, Sec. 6.</w:t>
      </w:r>
    </w:p>
    <w:p w:rsidR="003F3435" w:rsidRDefault="0032493E">
      <w:pPr>
        <w:spacing w:line="480" w:lineRule="auto"/>
        <w:jc w:val="both"/>
      </w:pPr>
    </w:p>
    <w:p w:rsidR="003F3435" w:rsidRDefault="0032493E">
      <w:pPr>
        <w:spacing w:line="480" w:lineRule="auto"/>
        <w:ind w:firstLine="720"/>
        <w:jc w:val="both"/>
      </w:pPr>
      <w:r>
        <w:t xml:space="preserve">Art. 1524h. APPEAL FROM ORDER FIXING RATE OF RETURN.  Any corporation organized and existing under and by virtue of provisions of Section 1 hereof, which shall be dissatisfied with any rents, charges, rate of return and area and method of operation which is fixed or may be fixed or may be changed by any governing body, may, by giving to such governing body ten (10) days notice by registered mail of its intention thereof, appeal to any district court of the county wherein the property which is affected is situated.  The appeal shall be perfected by filing suit in the district court of the county in which the property is situated within ten (10) days after the giving of such notice, and the filing of such suit shall suspend the order, rule, regulation, or ordinance from which the appeal is perfected.  The municipality or county, where the properties to be owned or operated are situated outside the corporate limits of any organized town, city or village shall be defendant in said suit.  The trial shall be de novo, and Court, upon a hearing, shall, by its judgment, regulate the rents, charges, rate of return, areas and method of operation of the corporation.</w:t>
      </w:r>
    </w:p>
    <w:p w:rsidR="003F3435" w:rsidRDefault="0032493E">
      <w:pPr>
        <w:spacing w:line="480" w:lineRule="auto"/>
        <w:jc w:val="both"/>
      </w:pPr>
      <w:r>
        <w:t xml:space="preserve">Acts 1932, 42nd Leg., 3rd C.S., p. 107, ch. 42, Sec. 7.</w:t>
      </w:r>
    </w:p>
    <w:p w:rsidR="003F3435" w:rsidRDefault="0032493E">
      <w:pPr>
        <w:spacing w:line="480" w:lineRule="auto"/>
        <w:jc w:val="both"/>
      </w:pPr>
    </w:p>
    <w:p w:rsidR="003F3435" w:rsidRDefault="0032493E">
      <w:pPr>
        <w:spacing w:line="480" w:lineRule="auto"/>
        <w:ind w:firstLine="720"/>
        <w:jc w:val="both"/>
      </w:pPr>
      <w:r>
        <w:t xml:space="preserve">Art. 1524i. LOANS FROM RECONSTRUCTION FINANCE CORPORATION.  Any corporation created under the provisions of this Act, in addition to the powers herein granted, shall have full power and authority to do all things necessary to secure loans from the Reconstruction Finance Corporation under the rules and regulations prescribed by said Reconstruction Finance Corporation.</w:t>
      </w:r>
    </w:p>
    <w:p w:rsidR="003F3435" w:rsidRDefault="0032493E">
      <w:pPr>
        <w:spacing w:line="480" w:lineRule="auto"/>
        <w:jc w:val="both"/>
      </w:pPr>
      <w:r>
        <w:t xml:space="preserve">Acts 1932, 42nd Leg., 3rd C.S., p. 107, ch. 42, Sec. 8.</w:t>
      </w:r>
    </w:p>
    <w:p w:rsidR="003F3435" w:rsidRDefault="0032493E">
      <w:pPr>
        <w:spacing w:line="480" w:lineRule="auto"/>
        <w:jc w:val="both"/>
      </w:pPr>
    </w:p>
    <w:p w:rsidR="003F3435" w:rsidRDefault="0032493E">
      <w:pPr>
        <w:spacing w:line="480" w:lineRule="auto"/>
        <w:ind w:firstLine="720"/>
        <w:jc w:val="both"/>
      </w:pPr>
      <w:r>
        <w:t xml:space="preserve">Art. 1524j. ANTI-TRUST LAWS NOT AFFECTED.  Provided that nothing in this Act shall in anywise affect or nullify the Anti-trust laws of this State.</w:t>
      </w:r>
    </w:p>
    <w:p w:rsidR="003F3435" w:rsidRDefault="0032493E">
      <w:pPr>
        <w:spacing w:line="480" w:lineRule="auto"/>
        <w:jc w:val="both"/>
      </w:pPr>
      <w:r>
        <w:t xml:space="preserve">Acts 1932, 42nd Leg., 3rd C.S., p. 107, ch. 42, Sec. 9.</w:t>
      </w:r>
    </w:p>
    <w:p w:rsidR="003F3435" w:rsidRDefault="0032493E">
      <w:pPr>
        <w:spacing w:line="480" w:lineRule="auto"/>
        <w:jc w:val="both"/>
      </w:pPr>
    </w:p>
    <w:p w:rsidR="003F3435" w:rsidRDefault="0032493E">
      <w:pPr>
        <w:spacing w:line="480" w:lineRule="auto"/>
        <w:ind w:firstLine="720"/>
        <w:jc w:val="both"/>
      </w:pPr>
      <w:r>
        <w:t xml:space="preserve">Art. 1524k. RESTRAINING VIOLATION OF ORDERS, RULES OR REGULATIONS;  PUNISHMENT FOR VIOLATION OF INJUNCTION.  If any agent, servant, officer or employee of any corporation created under the provisions of this Act shall wilfully violate any order, rule, regulation or ordinance fixing rents, charges, rate of return, areas and method of operation, the District Court of the County in which the property of such corporation is situated, upon application of the governing body of the municipality or county, where the properties to be owned or operated are situated outside the corporate limits of any organized town, city or village wherein the corporation owns property, may issue during its term or in vacation a temporary writ of injunction restraining such agents, servants, officers or employees from any violation of such order, rule, regulation or ordinance and which temporary writ of injunction may be made permanent upon notice and hearing in the manner now provided by law.  No bond shall be required before issuing any such temporary or permanent injunction and if any such injunction is violated by the agents, servants, officers or employees of said corporation, the Court, in addition to its power to punish for contempt, may order that the building of such corporation shall not be used or occupied for any period not to exceed one year but the Court shall permit said building to be occupied or used if the owner, lessee, tenant or occupant thereof shall give bond with sufficient surety to be provided by the Court in the sum of not less than Five Hundred ($500.00) Dollars nor more than One Thousand ($1,000.00) Dollars, payable to the Judge of said Court, conditioned that said corporation, its agents, servants, officers or employees will thereafter comply with the orders, rules, regulations or ordinances which have been or may be promulgated, fixing the rents, charges, or rate of return, areas and methods of operation of said corporation and that it will pay all fines and costs that may be assessed in contempt proceedings against its agents, servants, officers and employees for the violation of any writ of injunction existing, or which may thereafter be issued.</w:t>
      </w:r>
    </w:p>
    <w:p w:rsidR="003F3435" w:rsidRDefault="0032493E">
      <w:pPr>
        <w:spacing w:line="480" w:lineRule="auto"/>
        <w:jc w:val="both"/>
      </w:pPr>
      <w:r>
        <w:t xml:space="preserve">Acts 1932, 42nd Leg., 3rd C.S., p. 107, ch. 42, Sec. 10.  Amended by Acts 1989, 71st Leg., ch. 1039, Sec. 4.08,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