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4. COMPACTS</w:t>
      </w:r>
    </w:p>
    <w:p w:rsidR="003F3435" w:rsidRDefault="0032493E">
      <w:pPr>
        <w:spacing w:line="480" w:lineRule="auto"/>
        <w:jc w:val="center"/>
      </w:pPr>
      <w:r>
        <w:t xml:space="preserve">CHAPTER 161. COMPACT FOR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w:t>
      </w:r>
      <w:r xml:space="preserve">
        <w:t> </w:t>
      </w:r>
      <w:r xml:space="preserve">
        <w:t> </w:t>
      </w:r>
      <w:r>
        <w:t xml:space="preserve">COMPACT ENTERED INTO:  TEXT.  The Compact for Education is hereby entered into and enacted into law in the form substantially as follows:</w:t>
      </w:r>
    </w:p>
    <w:p w:rsidR="003F3435" w:rsidRDefault="0032493E">
      <w:pPr>
        <w:spacing w:line="480" w:lineRule="auto"/>
        <w:jc w:val="center"/>
      </w:pPr>
      <w:r>
        <w:t xml:space="preserve">COMPACT FOR EDUCATION</w:t>
      </w:r>
    </w:p>
    <w:p w:rsidR="003F3435" w:rsidRDefault="0032493E">
      <w:pPr>
        <w:spacing w:line="480" w:lineRule="auto"/>
        <w:jc w:val="center"/>
      </w:pPr>
      <w:r>
        <w:t xml:space="preserve">Article I. Purpose and Policy</w:t>
      </w:r>
    </w:p>
    <w:p w:rsidR="003F3435" w:rsidRDefault="0032493E">
      <w:pPr>
        <w:spacing w:line="480" w:lineRule="auto"/>
        <w:ind w:firstLine="720"/>
        <w:jc w:val="both"/>
      </w:pPr>
      <w:r>
        <w:t xml:space="preserve">Section A. It is the purpose of this compact to:</w:t>
      </w:r>
    </w:p>
    <w:p w:rsidR="003F3435" w:rsidRDefault="0032493E">
      <w:pPr>
        <w:spacing w:line="480" w:lineRule="auto"/>
        <w:ind w:firstLine="720"/>
        <w:jc w:val="both"/>
      </w:pPr>
      <w:r>
        <w:t xml:space="preserve">1. Establish and maintain close cooperation and understanding among executive, legislative, professional educational and lay leadership on a nationwide basis at the State and local levels.</w:t>
      </w:r>
    </w:p>
    <w:p w:rsidR="003F3435" w:rsidRDefault="0032493E">
      <w:pPr>
        <w:spacing w:line="480" w:lineRule="auto"/>
        <w:ind w:firstLine="720"/>
        <w:jc w:val="both"/>
      </w:pPr>
      <w:r>
        <w:t xml:space="preserve">2. Provide a forum for the discussion, development, crystallization and recommendation of public policy alternatives in the field of education.</w:t>
      </w:r>
    </w:p>
    <w:p w:rsidR="003F3435" w:rsidRDefault="0032493E">
      <w:pPr>
        <w:spacing w:line="480" w:lineRule="auto"/>
        <w:ind w:firstLine="720"/>
        <w:jc w:val="both"/>
      </w:pPr>
      <w:r>
        <w:t xml:space="preserve">3. Provide a clearing 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3F3435" w:rsidRDefault="0032493E">
      <w:pPr>
        <w:spacing w:line="480" w:lineRule="auto"/>
        <w:ind w:firstLine="720"/>
        <w:jc w:val="both"/>
      </w:pPr>
      <w:r>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3F3435" w:rsidRDefault="0032493E">
      <w:pPr>
        <w:spacing w:line="480" w:lineRule="auto"/>
        <w:ind w:firstLine="720"/>
        <w:jc w:val="both"/>
      </w:pPr>
      <w:r>
        <w:t xml:space="preserve">Section 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3F3435" w:rsidRDefault="0032493E">
      <w:pPr>
        <w:spacing w:line="480" w:lineRule="auto"/>
        <w:ind w:firstLine="720"/>
        <w:jc w:val="both"/>
      </w:pPr>
      <w:r>
        <w:t xml:space="preserve">Section 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3F3435" w:rsidRDefault="0032493E">
      <w:pPr>
        <w:spacing w:line="480" w:lineRule="auto"/>
        <w:jc w:val="center"/>
      </w:pPr>
      <w:r>
        <w:t xml:space="preserve">Article II. State Defined</w:t>
      </w:r>
    </w:p>
    <w:p w:rsidR="003F3435" w:rsidRDefault="0032493E">
      <w:pPr>
        <w:spacing w:line="480" w:lineRule="auto"/>
        <w:ind w:firstLine="720"/>
        <w:jc w:val="both"/>
      </w:pPr>
      <w:r>
        <w:t xml:space="preserve">As used in this Compact, "State" means a State, territory, or possession of the United States, the District of Columbia, or the Commonwealth of Puerto Rico.</w:t>
      </w:r>
    </w:p>
    <w:p w:rsidR="003F3435" w:rsidRDefault="0032493E">
      <w:pPr>
        <w:spacing w:line="480" w:lineRule="auto"/>
        <w:jc w:val="center"/>
      </w:pPr>
      <w:r>
        <w:t xml:space="preserve">Article III. The Commission</w:t>
      </w:r>
    </w:p>
    <w:p w:rsidR="003F3435" w:rsidRDefault="0032493E">
      <w:pPr>
        <w:spacing w:line="480" w:lineRule="auto"/>
        <w:ind w:firstLine="720"/>
        <w:jc w:val="both"/>
      </w:pPr>
      <w:r>
        <w:t xml:space="preserve">Section A. The Education Commission of the States, hereinafter called "the Commission," is hereby established.  The Commission shall consist of seven members representing each party State.  One of such members shall be the Governor or his designated representative, and six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may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3F3435" w:rsidRDefault="0032493E">
      <w:pPr>
        <w:spacing w:line="480" w:lineRule="auto"/>
        <w:ind w:firstLine="720"/>
        <w:jc w:val="both"/>
      </w:pPr>
      <w:r>
        <w:t xml:space="preserve">Section 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III(j).</w:t>
      </w:r>
    </w:p>
    <w:p w:rsidR="003F3435" w:rsidRDefault="0032493E">
      <w:pPr>
        <w:spacing w:line="480" w:lineRule="auto"/>
        <w:ind w:firstLine="720"/>
        <w:jc w:val="both"/>
      </w:pPr>
      <w:r>
        <w:t xml:space="preserve">Section C. The Commission shall have a seal.</w:t>
      </w:r>
    </w:p>
    <w:p w:rsidR="003F3435" w:rsidRDefault="0032493E">
      <w:pPr>
        <w:spacing w:line="480" w:lineRule="auto"/>
        <w:ind w:firstLine="720"/>
        <w:jc w:val="both"/>
      </w:pPr>
      <w:r>
        <w:t xml:space="preserve">Section D. The Commission shall elect annually, from among its members, a chairman, who shall be a Governor, a vice 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3F3435" w:rsidRDefault="0032493E">
      <w:pPr>
        <w:spacing w:line="480" w:lineRule="auto"/>
        <w:ind w:firstLine="720"/>
        <w:jc w:val="both"/>
      </w:pPr>
      <w:r>
        <w:t xml:space="preserve">Section 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their personnel policies and programs of the Commission.</w:t>
      </w:r>
    </w:p>
    <w:p w:rsidR="003F3435" w:rsidRDefault="0032493E">
      <w:pPr>
        <w:spacing w:line="480" w:lineRule="auto"/>
        <w:ind w:firstLine="720"/>
        <w:jc w:val="both"/>
      </w:pPr>
      <w:r>
        <w:t xml:space="preserve">Section 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3F3435" w:rsidRDefault="0032493E">
      <w:pPr>
        <w:spacing w:line="480" w:lineRule="auto"/>
        <w:ind w:firstLine="720"/>
        <w:jc w:val="both"/>
      </w:pPr>
      <w:r>
        <w:t xml:space="preserve">Section 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3F3435" w:rsidRDefault="0032493E">
      <w:pPr>
        <w:spacing w:line="480" w:lineRule="auto"/>
        <w:ind w:firstLine="720"/>
        <w:jc w:val="both"/>
      </w:pPr>
      <w:r>
        <w:t xml:space="preserve">Section H. The Commission may establish and maintain such facilities as may be necessary for the transacting of its business.  The Commission may acquire, hold, and convey real and personal property and any interest therein.</w:t>
      </w:r>
    </w:p>
    <w:p w:rsidR="003F3435" w:rsidRDefault="0032493E">
      <w:pPr>
        <w:spacing w:line="480" w:lineRule="auto"/>
        <w:ind w:firstLine="720"/>
        <w:jc w:val="both"/>
      </w:pPr>
      <w:r>
        <w:t xml:space="preserve">Section 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3F3435" w:rsidRDefault="0032493E">
      <w:pPr>
        <w:spacing w:line="480" w:lineRule="auto"/>
        <w:ind w:firstLine="720"/>
        <w:jc w:val="both"/>
      </w:pPr>
      <w:r>
        <w:t xml:space="preserve">Section J. The Commission annually shall make to the Governor and legislature of each party State a report covering the activities of the Commission for the preceding year.  The Commission may make such additional reports as it may deem desirable.</w:t>
      </w:r>
    </w:p>
    <w:p w:rsidR="003F3435" w:rsidRDefault="0032493E">
      <w:pPr>
        <w:spacing w:line="480" w:lineRule="auto"/>
        <w:jc w:val="center"/>
      </w:pPr>
      <w:r>
        <w:t xml:space="preserve">Article IV. Powers</w:t>
      </w:r>
    </w:p>
    <w:p w:rsidR="003F3435" w:rsidRDefault="0032493E">
      <w:pPr>
        <w:spacing w:line="480" w:lineRule="auto"/>
        <w:ind w:firstLine="720"/>
        <w:jc w:val="both"/>
      </w:pPr>
      <w:r>
        <w:t xml:space="preserve">In addition to authority conferred on the Commission by other provisions of the compact, the Commission shall have authority to:</w:t>
      </w:r>
    </w:p>
    <w:p w:rsidR="003F3435" w:rsidRDefault="0032493E">
      <w:pPr>
        <w:spacing w:line="480" w:lineRule="auto"/>
        <w:ind w:firstLine="720"/>
        <w:jc w:val="both"/>
      </w:pPr>
      <w:r>
        <w:t xml:space="preserve">1. Collect, correlate, analyze and interpret information and data concerning educational needs and resources.</w:t>
      </w:r>
    </w:p>
    <w:p w:rsidR="003F3435" w:rsidRDefault="0032493E">
      <w:pPr>
        <w:spacing w:line="480" w:lineRule="auto"/>
        <w:ind w:firstLine="720"/>
        <w:jc w:val="both"/>
      </w:pPr>
      <w:r>
        <w:t xml:space="preserve">2. Encourage and foster research in all aspects of education, but with special reference to the desirable scope of instruction, organization, administration, and instructional methods and standards employed or suitable for employment in public educational systems.</w:t>
      </w:r>
    </w:p>
    <w:p w:rsidR="003F3435" w:rsidRDefault="0032493E">
      <w:pPr>
        <w:spacing w:line="480" w:lineRule="auto"/>
        <w:ind w:firstLine="720"/>
        <w:jc w:val="both"/>
      </w:pPr>
      <w:r>
        <w:t xml:space="preserve">3. Develop proposals for adequate financing of education as a whole and at each of its many levels.</w:t>
      </w:r>
    </w:p>
    <w:p w:rsidR="003F3435" w:rsidRDefault="0032493E">
      <w:pPr>
        <w:spacing w:line="480" w:lineRule="auto"/>
        <w:ind w:firstLine="720"/>
        <w:jc w:val="both"/>
      </w:pPr>
      <w:r>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3F3435" w:rsidRDefault="0032493E">
      <w:pPr>
        <w:spacing w:line="480" w:lineRule="auto"/>
        <w:ind w:firstLine="720"/>
        <w:jc w:val="both"/>
      </w:pPr>
      <w:r>
        <w:t xml:space="preserve">5. Formulate suggested policies and plans for the improvement of public education as a whole, or for any segment thereof, and make recommendations with respect thereto available to the appropriate governmental units, agencies and public officials.</w:t>
      </w:r>
    </w:p>
    <w:p w:rsidR="003F3435" w:rsidRDefault="0032493E">
      <w:pPr>
        <w:spacing w:line="480" w:lineRule="auto"/>
        <w:ind w:firstLine="720"/>
        <w:jc w:val="both"/>
      </w:pPr>
      <w:r>
        <w:t xml:space="preserve">6. Do such other things as may be necessary or incidental to the administration of any of its authority or functions pursuant to this compact.</w:t>
      </w:r>
    </w:p>
    <w:p w:rsidR="003F3435" w:rsidRDefault="0032493E">
      <w:pPr>
        <w:spacing w:line="480" w:lineRule="auto"/>
        <w:jc w:val="center"/>
      </w:pPr>
      <w:r>
        <w:t xml:space="preserve">Article V. Cooperation With Federal Government</w:t>
      </w:r>
    </w:p>
    <w:p w:rsidR="003F3435" w:rsidRDefault="0032493E">
      <w:pPr>
        <w:spacing w:line="480" w:lineRule="auto"/>
        <w:ind w:firstLine="720"/>
        <w:jc w:val="both"/>
      </w:pPr>
      <w:r>
        <w:t xml:space="preserve">Section A. If the laws of the United States specifically so provided,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3F3435" w:rsidRDefault="0032493E">
      <w:pPr>
        <w:spacing w:line="480" w:lineRule="auto"/>
        <w:ind w:firstLine="720"/>
        <w:jc w:val="both"/>
      </w:pPr>
      <w:r>
        <w:t xml:space="preserve">Section 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3F3435" w:rsidRDefault="0032493E">
      <w:pPr>
        <w:spacing w:line="480" w:lineRule="auto"/>
        <w:jc w:val="center"/>
      </w:pPr>
      <w:r>
        <w:t xml:space="preserve">Article VI. Committees</w:t>
      </w:r>
    </w:p>
    <w:p w:rsidR="003F3435" w:rsidRDefault="0032493E">
      <w:pPr>
        <w:spacing w:line="480" w:lineRule="auto"/>
        <w:ind w:firstLine="720"/>
        <w:jc w:val="both"/>
      </w:pPr>
      <w:r>
        <w:t xml:space="preserve">Section A. To assist in the expeditious conduct of its business when the full Commission is not meeting, the Commission shall elect a steering committee of thirty members which, subject to the provisions of this compact and consistent with the policies of the Commission, shall be constituted and function as provided in the bylaws of the Commission.  One-third of the voting membership of the steering committee shall consist of Governors,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fifteen for one year and fifteen for two years.  The chairman, vice 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two-term limitation.</w:t>
      </w:r>
    </w:p>
    <w:p w:rsidR="003F3435" w:rsidRDefault="0032493E">
      <w:pPr>
        <w:spacing w:line="480" w:lineRule="auto"/>
        <w:ind w:firstLine="720"/>
        <w:jc w:val="both"/>
      </w:pPr>
      <w:r>
        <w:t xml:space="preserve">Section 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3F3435" w:rsidRDefault="0032493E">
      <w:pPr>
        <w:spacing w:line="480" w:lineRule="auto"/>
        <w:ind w:firstLine="720"/>
        <w:jc w:val="both"/>
      </w:pPr>
      <w:r>
        <w:t xml:space="preserve">Section C. The Commission may establish such additional committees as its bylaws may provide.</w:t>
      </w:r>
    </w:p>
    <w:p w:rsidR="003F3435" w:rsidRDefault="0032493E">
      <w:pPr>
        <w:spacing w:line="480" w:lineRule="auto"/>
        <w:jc w:val="center"/>
      </w:pPr>
      <w:r>
        <w:t xml:space="preserve">Article VII. Finance</w:t>
      </w:r>
    </w:p>
    <w:p w:rsidR="003F3435" w:rsidRDefault="0032493E">
      <w:pPr>
        <w:spacing w:line="480" w:lineRule="auto"/>
        <w:ind w:firstLine="720"/>
        <w:jc w:val="both"/>
      </w:pPr>
      <w:r>
        <w:t xml:space="preserve">Section 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p>
    <w:p w:rsidR="003F3435" w:rsidRDefault="0032493E">
      <w:pPr>
        <w:spacing w:line="480" w:lineRule="auto"/>
        <w:ind w:firstLine="720"/>
        <w:jc w:val="both"/>
      </w:pPr>
      <w:r>
        <w:t xml:space="preserve">Section 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3F3435" w:rsidRDefault="0032493E">
      <w:pPr>
        <w:spacing w:line="480" w:lineRule="auto"/>
        <w:ind w:firstLine="720"/>
        <w:jc w:val="both"/>
      </w:pPr>
      <w:r>
        <w:t xml:space="preserve">Section C. The Commission shall not pledge the credit of any party States.  The Commission may meet any of its obligations in whole or in part with funds available to it pursuant to Article III(g) of this compact, provided that the Commission takes specific action setting aside such funds prior to incurring an obligation to be met in whole or in part in such manner.  Except where the Commission makes use of funds available to it pursuant to Article III(g) thereof, the Commission shall not incur any obligation prior to the allotment of funds by the party States adequate to meet the same.</w:t>
      </w:r>
    </w:p>
    <w:p w:rsidR="003F3435" w:rsidRDefault="0032493E">
      <w:pPr>
        <w:spacing w:line="480" w:lineRule="auto"/>
        <w:ind w:firstLine="720"/>
        <w:jc w:val="both"/>
      </w:pPr>
      <w:r>
        <w:t xml:space="preserve">Section 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3F3435" w:rsidRDefault="0032493E">
      <w:pPr>
        <w:spacing w:line="480" w:lineRule="auto"/>
        <w:ind w:firstLine="720"/>
        <w:jc w:val="both"/>
      </w:pPr>
      <w:r>
        <w:t xml:space="preserve">Section E. The accounts of the Commission shall be open at any reasonable time for inspection by duly constituted officers of the party States and by any persons authorized by the Commission.</w:t>
      </w:r>
    </w:p>
    <w:p w:rsidR="003F3435" w:rsidRDefault="0032493E">
      <w:pPr>
        <w:spacing w:line="480" w:lineRule="auto"/>
        <w:ind w:firstLine="720"/>
        <w:jc w:val="both"/>
      </w:pPr>
      <w:r>
        <w:t xml:space="preserve">Section F. Nothing contained herein shall be construed to prevent Commission compliance with laws relating to audit or inspection of accounts by or on behalf of any government contributing to the support of the Commission.</w:t>
      </w:r>
    </w:p>
    <w:p w:rsidR="003F3435" w:rsidRDefault="0032493E">
      <w:pPr>
        <w:spacing w:line="480" w:lineRule="auto"/>
        <w:jc w:val="center"/>
      </w:pPr>
      <w:r>
        <w:t xml:space="preserve">Article VIII. Eligible Parties;  Entry into and Withdrawal</w:t>
      </w:r>
    </w:p>
    <w:p w:rsidR="003F3435" w:rsidRDefault="0032493E">
      <w:pPr>
        <w:spacing w:line="480" w:lineRule="auto"/>
        <w:ind w:firstLine="720"/>
        <w:jc w:val="both"/>
      </w:pPr>
      <w:r>
        <w:t xml:space="preserve">Section 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rsidR="003F3435" w:rsidRDefault="0032493E">
      <w:pPr>
        <w:spacing w:line="480" w:lineRule="auto"/>
        <w:ind w:firstLine="720"/>
        <w:jc w:val="both"/>
      </w:pPr>
      <w:r>
        <w:t xml:space="preserve">Section B. Any State or other eligible jurisdiction may enter into this compact and it shall become binding thereon when it has adopted the same:  provided that in order to enter into initial effect, adoption by at least ten eligible party jurisdictions shall be required.</w:t>
      </w:r>
    </w:p>
    <w:p w:rsidR="003F3435" w:rsidRDefault="0032493E">
      <w:pPr>
        <w:spacing w:line="480" w:lineRule="auto"/>
        <w:ind w:firstLine="720"/>
        <w:jc w:val="both"/>
      </w:pPr>
      <w:r>
        <w:t xml:space="preserve">Section 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3F3435" w:rsidRDefault="0032493E">
      <w:pPr>
        <w:spacing w:line="480" w:lineRule="auto"/>
        <w:ind w:firstLine="720"/>
        <w:jc w:val="both"/>
      </w:pPr>
      <w:r>
        <w:t xml:space="preserve">Section 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3F3435" w:rsidRDefault="0032493E">
      <w:pPr>
        <w:spacing w:line="480" w:lineRule="auto"/>
        <w:jc w:val="center"/>
      </w:pPr>
      <w:r>
        <w:t xml:space="preserve">Article IX. Construction and Severability</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application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3F3435" w:rsidRDefault="0032493E">
      <w:pPr>
        <w:spacing w:line="480" w:lineRule="auto"/>
        <w:jc w:val="both"/>
      </w:pPr>
      <w:r>
        <w:t xml:space="preserve">Acts 1971, 62nd Leg., p. 3019, ch. 994, Sec. 15,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w:t>
      </w:r>
      <w:r xml:space="preserve">
        <w:t> </w:t>
      </w:r>
      <w:r xml:space="preserve">
        <w:t> </w:t>
      </w:r>
      <w:r>
        <w:t xml:space="preserve">TEXAS REPRESENTATIVES.  The Texas membership to the Educational Commission of the States shall be the governor or his designated representative and six citizens of the state, including the state commissioner of education and the state commissioner of higher education, who shall be appointed and serve at the pleasure of the governor.  These seven members shall officially represent Texas on the Education Commission of the States.</w:t>
      </w:r>
    </w:p>
    <w:p w:rsidR="003F3435" w:rsidRDefault="0032493E">
      <w:pPr>
        <w:spacing w:line="480" w:lineRule="auto"/>
        <w:jc w:val="both"/>
      </w:pPr>
      <w:r>
        <w:t xml:space="preserve">Acts 1971, 62nd Leg., p. 3024, ch. 994, Sec. 15, eff. Sept. 1, 1967.  Amended by Acts 1989, 71st Leg., ch. 1000, Sec. 1, eff. Sept. 1, 1989;  Acts 1989, 71st Leg., ch. 1087,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w:t>
      </w:r>
      <w:r xml:space="preserve">
        <w:t> </w:t>
      </w:r>
      <w:r xml:space="preserve">
        <w:t> </w:t>
      </w:r>
      <w:r>
        <w:t xml:space="preserve">NOTICE OF MEETINGS.  The governor's office shall file with the secretary of state for publication in the Texas Register a notice of the meetings of the Education Commission of the States.</w:t>
      </w:r>
    </w:p>
    <w:p w:rsidR="003F3435" w:rsidRDefault="0032493E">
      <w:pPr>
        <w:spacing w:line="480" w:lineRule="auto"/>
        <w:jc w:val="both"/>
      </w:pPr>
      <w:r>
        <w:t xml:space="preserve">Acts 1971, 62nd Leg., p. 3024, ch. 994, Sec. 15, eff. Sept. 1, 1967.  Amended by Acts 1989, 71st Leg., ch. 1000, Sec. 2, eff. Sept. 1, 1989;  Acts 1989, 71st Leg., ch. 1087,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161.04.</w:t>
      </w:r>
      <w:r xml:space="preserve">
        <w:t> </w:t>
      </w:r>
      <w:r xml:space="preserve">
        <w:t> </w:t>
      </w:r>
      <w:r>
        <w:t xml:space="preserve">ANNUAL REPORT.  Before October 1 of each year, the Compact for Education Commissioners for Texas shall prepare and file with the presiding officer of each house of the legislature a complete and detailed report relating to the compact describing the activities of and accounting for all funds received and disbursed by the commissioners in the preceding fiscal year.  The report must be included as a part of the annual financial report of the governor's office.</w:t>
      </w:r>
    </w:p>
    <w:p w:rsidR="003F3435" w:rsidRDefault="0032493E">
      <w:pPr>
        <w:spacing w:line="480" w:lineRule="auto"/>
        <w:jc w:val="both"/>
      </w:pPr>
      <w:r>
        <w:t xml:space="preserve">Added by Acts 1989, 71st Leg., ch. 1000, Sec. 2, eff. Sept. 1, 1989;  Acts 1989, 71st Leg., ch. 1087,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