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169.  FIRST OFFENDER SOLICITATION OF PROSTITUTION PREVENTION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169.001.</w:t>
      </w:r>
      <w:r xml:space="preserve">
        <w:t> </w:t>
      </w:r>
      <w:r xml:space="preserve">
        <w:t> </w:t>
      </w:r>
      <w:r>
        <w:t xml:space="preserve">FIRST OFFENDER SOLICITATION OF PROSTITUTION PREVENTION PROGRAM; PROCEDURES FOR CERTAIN DEFENDANTS.  (a)</w:t>
      </w:r>
      <w:r xml:space="preserve">
        <w:t> </w:t>
      </w:r>
      <w:r xml:space="preserve">
        <w:t> </w:t>
      </w:r>
      <w:r>
        <w:t xml:space="preserve">In this chapter, "first offender solicitation of prostitution prevention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first offender solicitation of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w:t>
      </w:r>
      <w:r>
        <w:t xml:space="preserve">E-1</w:t>
      </w:r>
      <w:r>
        <w:t xml:space="preserve">, Chapter </w:t>
      </w:r>
      <w:r>
        <w:t xml:space="preserve">411</w:t>
      </w:r>
      <w:r>
        <w:t xml:space="preserve">, Government Code, as if the defendant had received a discharge and dismissal under Article </w:t>
      </w:r>
      <w:r>
        <w:t xml:space="preserve">42A.111</w:t>
      </w:r>
      <w:r>
        <w:t xml:space="preserve">,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 felony offense; and</w:t>
      </w:r>
    </w:p>
    <w:p w:rsidR="003F3435" w:rsidRDefault="0032493E">
      <w:pPr>
        <w:spacing w:line="480" w:lineRule="auto"/>
        <w:ind w:firstLine="1440"/>
        <w:jc w:val="both"/>
      </w:pPr>
      <w:r>
        <w:t xml:space="preserve">(2)</w:t>
      </w:r>
      <w:r xml:space="preserve">
        <w:t> </w:t>
      </w:r>
      <w:r xml:space="preserve">
        <w:t> </w:t>
      </w:r>
      <w:r>
        <w:t xml:space="preserve">is not convicted of any other felony offense before the second anniversary of the defendant's successful completion of the program.</w:t>
      </w:r>
    </w:p>
    <w:p w:rsidR="003F3435" w:rsidRDefault="0032493E">
      <w:pPr>
        <w:spacing w:line="480" w:lineRule="auto"/>
        <w:jc w:val="both"/>
      </w:pPr>
      <w:r>
        <w:t xml:space="preserve">Added by Acts 2011, 82nd Leg., R.S., Ch. 1289 (H.B. </w:t>
      </w:r>
      <w:hyperlink w:docLocation="table" r:id="rId14">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2.65, eff. January 1, 2017.</w:t>
      </w:r>
    </w:p>
    <w:p w:rsidR="003F3435" w:rsidRDefault="0032493E">
      <w:pPr>
        <w:spacing w:line="480" w:lineRule="auto"/>
        <w:ind w:firstLine="720"/>
        <w:jc w:val="both"/>
      </w:pPr>
      <w:r>
        <w:t xml:space="preserve">Acts 2015, 84th Leg., R.S., Ch. 1279 (S.B. </w:t>
      </w:r>
      <w:hyperlink w:docLocation="table" r:id="rId16">
        <w:r>
          <w:rPr>
            <w:rStyle w:val="Hyperlink"/>
          </w:rPr>
          <w:t>1902</w:t>
        </w:r>
      </w:hyperlink>
      <w:r>
        <w:t xml:space="preserve">), Sec. 29, eff. September 1, 2015.</w:t>
      </w:r>
    </w:p>
    <w:p w:rsidR="003F3435" w:rsidRDefault="0032493E">
      <w:pPr>
        <w:spacing w:line="480" w:lineRule="auto"/>
        <w:ind w:firstLine="720"/>
        <w:jc w:val="both"/>
      </w:pPr>
      <w:r>
        <w:t xml:space="preserve">Acts 2021, 87th Leg., R.S., Ch. 807 (H.B. </w:t>
      </w:r>
      <w:hyperlink w:docLocation="table" r:id="rId17">
        <w:r>
          <w:rPr>
            <w:rStyle w:val="Hyperlink"/>
          </w:rPr>
          <w:t>1540</w:t>
        </w:r>
      </w:hyperlink>
      <w:r>
        <w:t xml:space="preserve">), Sec. 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169.002.</w:t>
      </w:r>
      <w:r xml:space="preserve">
        <w:t> </w:t>
      </w:r>
      <w:r xml:space="preserve">
        <w:t> </w:t>
      </w:r>
      <w:r>
        <w:t xml:space="preserve">AUTHORITY TO ESTABLISH PROGRAM; ELIGIBILITY.  (a)</w:t>
      </w:r>
      <w:r xml:space="preserve">
        <w:t> </w:t>
      </w:r>
      <w:r xml:space="preserve">
        <w:t> </w:t>
      </w:r>
      <w:r>
        <w:t xml:space="preserve">The commissioners court of a county or governing body of a municipality may establish a first offender solicitation of prostitution prevention program for defendants charged with an offense under Section </w:t>
      </w:r>
      <w:r>
        <w:t xml:space="preserve">43.021</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solicitation of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43.02(b), as that law existed before September 1, 2021, 43.021, 43.03, 43.031, 43.04, 43.041,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w:t>
      </w:r>
      <w:r>
        <w:t xml:space="preserve">42A.054</w:t>
      </w:r>
      <w:r>
        <w:t xml:space="preserve">(a),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w:t>
      </w:r>
      <w:r>
        <w:t xml:space="preserve">481</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(b),</w:t>
      </w:r>
      <w:r xml:space="preserve">
        <w:t> </w:t>
      </w:r>
      <w:r xml:space="preserve">
        <w:t> </w:t>
      </w:r>
      <w:r>
        <w:t xml:space="preserve">a defendant has been previously convicted of an offense listed in that subsection if:</w:t>
      </w:r>
    </w:p>
    <w:p w:rsidR="003F3435" w:rsidRDefault="0032493E">
      <w:pPr>
        <w:spacing w:line="480" w:lineRule="auto"/>
        <w:ind w:firstLine="1440"/>
        <w:jc w:val="both"/>
      </w:pPr>
      <w:r>
        <w:t xml:space="preserve">(1)</w:t>
      </w:r>
      <w:r xml:space="preserve">
        <w:t> </w:t>
      </w:r>
      <w:r xml:space="preserve">
        <w:t> </w:t>
      </w:r>
      <w:r>
        <w:t xml:space="preserve">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or</w:t>
      </w:r>
    </w:p>
    <w:p w:rsidR="003F3435" w:rsidRDefault="0032493E">
      <w:pPr>
        <w:spacing w:line="480" w:lineRule="auto"/>
        <w:ind w:firstLine="1440"/>
        <w:jc w:val="both"/>
      </w:pPr>
      <w:r>
        <w:t xml:space="preserve">(2)</w:t>
      </w:r>
      <w:r xml:space="preserve">
        <w:t> </w:t>
      </w:r>
      <w:r xml:space="preserve">
        <w:t> </w:t>
      </w:r>
      <w:r>
        <w:t xml:space="preserve">the defendant was convicted under the laws of another state for an offense containing elements that are substantially similar to the elements of an offense listed in Subsection (b).</w:t>
      </w:r>
    </w:p>
    <w:p w:rsidR="003F3435" w:rsidRDefault="0032493E">
      <w:pPr>
        <w:spacing w:line="480" w:lineRule="auto"/>
        <w:ind w:firstLine="720"/>
        <w:jc w:val="both"/>
      </w:pPr>
      <w:r>
        <w:t xml:space="preserve">(d)</w:t>
      </w:r>
      <w:r xml:space="preserve">
        <w:t> </w:t>
      </w:r>
      <w:r xml:space="preserve">
        <w:t> </w:t>
      </w:r>
      <w:r>
        <w:t xml:space="preserve">A defendant is not eligible to participate in the first offender solicitation of prostitution prevention program if the defendant offered or agreed to hire a person to engage in sexual conduct and the person was younger than 18 years of age at the time of the offense.</w:t>
      </w:r>
    </w:p>
    <w:p w:rsidR="003F3435" w:rsidRDefault="0032493E">
      <w:pPr>
        <w:spacing w:line="480" w:lineRule="auto"/>
        <w:ind w:firstLine="720"/>
        <w:jc w:val="both"/>
      </w:pPr>
      <w:r>
        <w:t xml:space="preserve">(e)</w:t>
      </w:r>
      <w:r xml:space="preserve">
        <w:t> </w:t>
      </w:r>
      <w:r xml:space="preserve">
        <w:t> </w:t>
      </w:r>
      <w:r>
        <w:t xml:space="preserve">The court in which the criminal case is pending shall allow an eligible defendant to choose whether to participate in the first offender solicitation of prostitution prevention program or otherwise proceed through the criminal justice system.</w:t>
      </w:r>
    </w:p>
    <w:p w:rsidR="003F3435" w:rsidRDefault="0032493E">
      <w:pPr>
        <w:spacing w:line="480" w:lineRule="auto"/>
        <w:ind w:firstLine="720"/>
        <w:jc w:val="both"/>
      </w:pPr>
      <w:r>
        <w:t xml:space="preserve">(f)</w:t>
      </w:r>
      <w:r xml:space="preserve">
        <w:t> </w:t>
      </w:r>
      <w:r xml:space="preserve">
        <w:t> </w:t>
      </w:r>
      <w:r>
        <w:t xml:space="preserve">If a defendant who chooses to participate in the first offender solicitation of prostitution prevention program fails to attend any portion of the program, the court in which the defendant's criminal case is pending shall issue a warrant for the defendant's arrest and proceed on the criminal case as if the defendant had chosen not to participate in the program.</w:t>
      </w:r>
    </w:p>
    <w:p w:rsidR="003F3435" w:rsidRDefault="0032493E">
      <w:pPr>
        <w:spacing w:line="480" w:lineRule="auto"/>
        <w:jc w:val="both"/>
      </w:pPr>
      <w:r>
        <w:t xml:space="preserve">Added by Acts 2011, 82nd Leg., R.S., Ch. 1289 (H.B. </w:t>
      </w:r>
      <w:hyperlink w:docLocation="table" r:id="rId18">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9">
        <w:r>
          <w:rPr>
            <w:rStyle w:val="Hyperlink"/>
          </w:rPr>
          <w:t>2299</w:t>
        </w:r>
      </w:hyperlink>
      <w:r>
        <w:t xml:space="preserve">), Sec. 2.66, eff. January 1, 2017.</w:t>
      </w:r>
    </w:p>
    <w:p w:rsidR="003F3435" w:rsidRDefault="0032493E">
      <w:pPr>
        <w:spacing w:line="480" w:lineRule="auto"/>
        <w:ind w:firstLine="720"/>
        <w:jc w:val="both"/>
      </w:pPr>
      <w:r>
        <w:t xml:space="preserve">Acts 2015, 84th Leg., R.S., Ch. 1273 (S.B. </w:t>
      </w:r>
      <w:hyperlink w:docLocation="table" r:id="rId20">
        <w:r>
          <w:rPr>
            <w:rStyle w:val="Hyperlink"/>
          </w:rPr>
          <w:t>825</w:t>
        </w:r>
      </w:hyperlink>
      <w:r>
        <w:t xml:space="preserve">), Sec. 5, eff. September 1, 2015.</w:t>
      </w:r>
    </w:p>
    <w:p w:rsidR="003F3435" w:rsidRDefault="0032493E">
      <w:pPr>
        <w:spacing w:line="480" w:lineRule="auto"/>
        <w:ind w:firstLine="720"/>
        <w:jc w:val="both"/>
      </w:pPr>
      <w:r>
        <w:t xml:space="preserve">Acts 2019, 86th Leg., R.S., Ch. 413 (S.B. </w:t>
      </w:r>
      <w:hyperlink w:docLocation="table" r:id="rId21">
        <w:r>
          <w:rPr>
            <w:rStyle w:val="Hyperlink"/>
          </w:rPr>
          <w:t>20</w:t>
        </w:r>
      </w:hyperlink>
      <w:r>
        <w:t xml:space="preserve">), Sec. 3.10, eff. September 1, 2019.</w:t>
      </w:r>
    </w:p>
    <w:p w:rsidR="003F3435" w:rsidRDefault="0032493E">
      <w:pPr>
        <w:spacing w:line="480" w:lineRule="auto"/>
        <w:ind w:firstLine="720"/>
        <w:jc w:val="both"/>
      </w:pPr>
      <w:r>
        <w:t xml:space="preserve">Acts 2021, 87th Leg., R.S., Ch. 807 (H.B. </w:t>
      </w:r>
      <w:hyperlink w:docLocation="table" r:id="rId22">
        <w:r>
          <w:rPr>
            <w:rStyle w:val="Hyperlink"/>
          </w:rPr>
          <w:t>1540</w:t>
        </w:r>
      </w:hyperlink>
      <w:r>
        <w:t xml:space="preserve">), Sec. 47,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169.003.</w:t>
      </w:r>
      <w:r xml:space="preserve">
        <w:t> </w:t>
      </w:r>
      <w:r xml:space="preserve">
        <w:t> </w:t>
      </w:r>
      <w:r>
        <w:t xml:space="preserve">PROGRAM POWERS AND DUTIES.  (a)</w:t>
      </w:r>
      <w:r xml:space="preserve">
        <w:t> </w:t>
      </w:r>
      <w:r xml:space="preserve">
        <w:t> </w:t>
      </w:r>
      <w:r>
        <w:t xml:space="preserve">A first offender solicitation of prostitution prevention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classroom instruction related to the prevention of the solicitation of prostitution.</w:t>
      </w:r>
    </w:p>
    <w:p w:rsidR="003F3435" w:rsidRDefault="0032493E">
      <w:pPr>
        <w:spacing w:line="480" w:lineRule="auto"/>
        <w:ind w:firstLine="720"/>
        <w:jc w:val="both"/>
      </w:pPr>
      <w:r>
        <w:t xml:space="preserve">(b)</w:t>
      </w:r>
      <w:r xml:space="preserve">
        <w:t> </w:t>
      </w:r>
      <w:r xml:space="preserve">
        <w:t> </w:t>
      </w:r>
      <w:r>
        <w:t xml:space="preserve">To provide each program participant with information, counseling, and services described by Subsection (a)(3), a program established under this chapter may employ a person or solicit a volunteer who is:</w:t>
      </w:r>
    </w:p>
    <w:p w:rsidR="003F3435" w:rsidRDefault="0032493E">
      <w:pPr>
        <w:spacing w:line="480" w:lineRule="auto"/>
        <w:ind w:firstLine="1440"/>
        <w:jc w:val="both"/>
      </w:pPr>
      <w:r>
        <w:t xml:space="preserve">(1)</w:t>
      </w:r>
      <w:r xml:space="preserve">
        <w:t> </w:t>
      </w:r>
      <w:r xml:space="preserve">
        <w:t> </w:t>
      </w:r>
      <w:r>
        <w:t xml:space="preserve">a health care professional;</w:t>
      </w:r>
    </w:p>
    <w:p w:rsidR="003F3435" w:rsidRDefault="0032493E">
      <w:pPr>
        <w:spacing w:line="480" w:lineRule="auto"/>
        <w:ind w:firstLine="1440"/>
        <w:jc w:val="both"/>
      </w:pPr>
      <w:r>
        <w:t xml:space="preserve">(2)</w:t>
      </w:r>
      <w:r xml:space="preserve">
        <w:t> </w:t>
      </w:r>
      <w:r xml:space="preserve">
        <w:t> </w:t>
      </w:r>
      <w:r>
        <w:t xml:space="preserve">a psychologist;</w:t>
      </w:r>
    </w:p>
    <w:p w:rsidR="003F3435" w:rsidRDefault="0032493E">
      <w:pPr>
        <w:spacing w:line="480" w:lineRule="auto"/>
        <w:ind w:firstLine="1440"/>
        <w:jc w:val="both"/>
      </w:pPr>
      <w:r>
        <w:t xml:space="preserve">(3)</w:t>
      </w:r>
      <w:r xml:space="preserve">
        <w:t> </w:t>
      </w:r>
      <w:r xml:space="preserve">
        <w:t> </w:t>
      </w:r>
      <w:r>
        <w:t xml:space="preserve">a licensed social worker or counselor;</w:t>
      </w:r>
    </w:p>
    <w:p w:rsidR="003F3435" w:rsidRDefault="0032493E">
      <w:pPr>
        <w:spacing w:line="480" w:lineRule="auto"/>
        <w:ind w:firstLine="1440"/>
        <w:jc w:val="both"/>
      </w:pPr>
      <w:r>
        <w:t xml:space="preserve">(4)</w:t>
      </w:r>
      <w:r xml:space="preserve">
        <w:t> </w:t>
      </w:r>
      <w:r xml:space="preserve">
        <w:t> </w:t>
      </w:r>
      <w:r>
        <w:t xml:space="preserve">a former prostitute;</w:t>
      </w:r>
    </w:p>
    <w:p w:rsidR="003F3435" w:rsidRDefault="0032493E">
      <w:pPr>
        <w:spacing w:line="480" w:lineRule="auto"/>
        <w:ind w:firstLine="1440"/>
        <w:jc w:val="both"/>
      </w:pPr>
      <w:r>
        <w:t xml:space="preserve">(5)</w:t>
      </w:r>
      <w:r xml:space="preserve">
        <w:t> </w:t>
      </w:r>
      <w:r xml:space="preserve">
        <w:t> </w:t>
      </w:r>
      <w:r>
        <w:t xml:space="preserve">a family member of a person arrested for soliciting prostitution;</w:t>
      </w:r>
    </w:p>
    <w:p w:rsidR="003F3435" w:rsidRDefault="0032493E">
      <w:pPr>
        <w:spacing w:line="480" w:lineRule="auto"/>
        <w:ind w:firstLine="1440"/>
        <w:jc w:val="both"/>
      </w:pPr>
      <w:r>
        <w:t xml:space="preserve">(6)</w:t>
      </w:r>
      <w:r xml:space="preserve">
        <w:t> </w:t>
      </w:r>
      <w:r xml:space="preserve">
        <w:t> </w:t>
      </w:r>
      <w:r>
        <w:t xml:space="preserve">a member of a neighborhood association or community that is adversely affected by the commercial sex trade or trafficking of persons; or</w:t>
      </w:r>
    </w:p>
    <w:p w:rsidR="003F3435" w:rsidRDefault="0032493E">
      <w:pPr>
        <w:spacing w:line="480" w:lineRule="auto"/>
        <w:ind w:firstLine="1440"/>
        <w:jc w:val="both"/>
      </w:pPr>
      <w:r>
        <w:t xml:space="preserve">(7)</w:t>
      </w:r>
      <w:r xml:space="preserve">
        <w:t> </w:t>
      </w:r>
      <w:r xml:space="preserve">
        <w:t> </w:t>
      </w:r>
      <w:r>
        <w:t xml:space="preserve">an employee of a nongovernmental organization specializing in advocacy or laws related to sex trafficking or human trafficking or in providing services to victims of those offenses.</w:t>
      </w:r>
    </w:p>
    <w:p w:rsidR="003F3435" w:rsidRDefault="0032493E">
      <w:pPr>
        <w:spacing w:line="480" w:lineRule="auto"/>
        <w:ind w:firstLine="720"/>
        <w:jc w:val="both"/>
      </w:pPr>
      <w:r>
        <w:t xml:space="preserve">(c)</w:t>
      </w:r>
      <w:r xml:space="preserve">
        <w:t> </w:t>
      </w:r>
      <w:r xml:space="preserve">
        <w:t> </w:t>
      </w:r>
      <w:r>
        <w:t xml:space="preserve">A program established under this chapter shall establish and publish local procedures to promote maximum participation of eligible defendants in programs established in the county or municipality in which the defendants reside.</w:t>
      </w:r>
    </w:p>
    <w:p w:rsidR="003F3435" w:rsidRDefault="0032493E">
      <w:pPr>
        <w:spacing w:line="480" w:lineRule="auto"/>
        <w:jc w:val="both"/>
      </w:pPr>
      <w:r>
        <w:t xml:space="preserve">Added by Acts 2011, 82nd Leg., R.S., Ch. 1289 (H.B. </w:t>
      </w:r>
      <w:hyperlink w:docLocation="table" r:id="rId23">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24">
        <w:r>
          <w:rPr>
            <w:rStyle w:val="Hyperlink"/>
          </w:rPr>
          <w:t>1540</w:t>
        </w:r>
      </w:hyperlink>
      <w:r>
        <w:t xml:space="preserve">), Sec. 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169.004.</w:t>
      </w:r>
      <w:r xml:space="preserve">
        <w:t> </w:t>
      </w:r>
      <w:r xml:space="preserve">
        <w:t> </w:t>
      </w:r>
      <w:r>
        <w:t xml:space="preserve">OVERSIGHT.  (a)</w:t>
      </w:r>
      <w:r xml:space="preserve">
        <w:t> </w:t>
      </w:r>
      <w:r xml:space="preserve">
        <w:t> </w:t>
      </w:r>
      <w:r>
        <w:t xml:space="preserve">The lieutenant governor and the speaker of the house of representatives may assign to appropriate legislative committees duties relating to the oversight of first offender solicitation of prostitution prevention programs established under this chapter.</w:t>
      </w:r>
    </w:p>
    <w:p w:rsidR="003F3435" w:rsidRDefault="0032493E">
      <w:pPr>
        <w:spacing w:line="480" w:lineRule="auto"/>
        <w:ind w:firstLine="720"/>
        <w:jc w:val="both"/>
      </w:pPr>
      <w:r>
        <w:t xml:space="preserve">(b)</w:t>
      </w:r>
      <w:r xml:space="preserve">
        <w:t> </w:t>
      </w:r>
      <w:r xml:space="preserve">
        <w:t> </w:t>
      </w:r>
      <w:r>
        <w:t xml:space="preserve">A legislative committee or the governor may request the state auditor to perform a management, operations, or financial or accounting audit of a first offender solicitation of prostitution prevention program established under this chapter.</w:t>
      </w:r>
    </w:p>
    <w:p w:rsidR="003F3435" w:rsidRDefault="0032493E">
      <w:pPr>
        <w:spacing w:line="480" w:lineRule="auto"/>
        <w:ind w:firstLine="720"/>
        <w:jc w:val="both"/>
      </w:pPr>
      <w:r>
        <w:t xml:space="preserve">(c)</w:t>
      </w:r>
      <w:r xml:space="preserve">
        <w:t> </w:t>
      </w:r>
      <w:r xml:space="preserve">
        <w:t> </w:t>
      </w:r>
      <w:r>
        <w:t xml:space="preserve">A first offender solicitation of prostitution prevention program established under this chapter shall:</w:t>
      </w:r>
    </w:p>
    <w:p w:rsidR="003F3435" w:rsidRDefault="0032493E">
      <w:pPr>
        <w:spacing w:line="480" w:lineRule="auto"/>
        <w:ind w:firstLine="1440"/>
        <w:jc w:val="both"/>
      </w:pPr>
      <w:r>
        <w:t xml:space="preserve">(1)</w:t>
      </w:r>
      <w:r xml:space="preserve">
        <w:t> </w:t>
      </w:r>
      <w:r xml:space="preserve">
        <w:t> </w:t>
      </w:r>
      <w:r>
        <w:t xml:space="preserve">notify the criminal justice division of the governor's office before or on implementation of the program; and</w:t>
      </w:r>
    </w:p>
    <w:p w:rsidR="003F3435" w:rsidRDefault="0032493E">
      <w:pPr>
        <w:spacing w:line="480" w:lineRule="auto"/>
        <w:ind w:firstLine="1440"/>
        <w:jc w:val="both"/>
      </w:pPr>
      <w:r>
        <w:t xml:space="preserve">(2)</w:t>
      </w:r>
      <w:r xml:space="preserve">
        <w:t> </w:t>
      </w:r>
      <w:r xml:space="preserve">
        <w:t> </w:t>
      </w:r>
      <w:r>
        <w:t xml:space="preserve">provide information regarding the performance of the program to the division on request.</w:t>
      </w:r>
    </w:p>
    <w:p w:rsidR="003F3435" w:rsidRDefault="0032493E">
      <w:pPr>
        <w:spacing w:line="480" w:lineRule="auto"/>
        <w:jc w:val="both"/>
      </w:pPr>
      <w:r>
        <w:t xml:space="preserve">Added by Acts 2011, 82nd Leg., R.S., Ch. 1289 (H.B. </w:t>
      </w:r>
      <w:hyperlink w:docLocation="table" r:id="rId25">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26">
        <w:r>
          <w:rPr>
            <w:rStyle w:val="Hyperlink"/>
          </w:rPr>
          <w:t>1540</w:t>
        </w:r>
      </w:hyperlink>
      <w:r>
        <w:t xml:space="preserve">), Sec. 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169.005.</w:t>
      </w:r>
      <w:r xml:space="preserve">
        <w:t> </w:t>
      </w:r>
      <w:r xml:space="preserve">
        <w:t> </w:t>
      </w:r>
      <w:r>
        <w:t xml:space="preserve">REIMBURSEMENT FEES.  (a) A first offender solicitation of prostitution prevention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program director administering the first offender solicitation of prostitution prevention program. The fees must be based on the participant's ability to pay.</w:t>
      </w:r>
    </w:p>
    <w:p w:rsidR="003F3435" w:rsidRDefault="0032493E">
      <w:pPr>
        <w:spacing w:line="480" w:lineRule="auto"/>
        <w:jc w:val="both"/>
      </w:pPr>
      <w:r>
        <w:t xml:space="preserve">Added by Acts 2011, 82nd Leg., R.S., Ch. 1289 (H.B. </w:t>
      </w:r>
      <w:hyperlink w:docLocation="table" r:id="rId27">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8">
        <w:r>
          <w:rPr>
            <w:rStyle w:val="Hyperlink"/>
          </w:rPr>
          <w:t>346</w:t>
        </w:r>
      </w:hyperlink>
      <w:r>
        <w:t xml:space="preserve">), Sec. 2.51, eff. January 1, 2020.</w:t>
      </w:r>
    </w:p>
    <w:p w:rsidR="003F3435" w:rsidRDefault="0032493E">
      <w:pPr>
        <w:spacing w:line="480" w:lineRule="auto"/>
        <w:ind w:firstLine="720"/>
        <w:jc w:val="both"/>
      </w:pPr>
      <w:r>
        <w:t xml:space="preserve">Acts 2021, 87th Leg., R.S., Ch. 807 (H.B. </w:t>
      </w:r>
      <w:hyperlink w:docLocation="table" r:id="rId29">
        <w:r>
          <w:rPr>
            <w:rStyle w:val="Hyperlink"/>
          </w:rPr>
          <w:t>1540</w:t>
        </w:r>
      </w:hyperlink>
      <w:r>
        <w:t xml:space="preserve">), Sec. 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169.006.</w:t>
      </w:r>
      <w:r xml:space="preserve">
        <w:t> </w:t>
      </w:r>
      <w:r xml:space="preserve">
        <w:t> </w:t>
      </w:r>
      <w:r>
        <w:t xml:space="preserve">SUSPENSION OR DISMISSAL OF COMMUNITY SERVICE REQUIREMENT.  (a)</w:t>
      </w:r>
      <w:r xml:space="preserve">
        <w:t> </w:t>
      </w:r>
      <w:r xml:space="preserve">
        <w:t> </w:t>
      </w:r>
      <w:r>
        <w:t xml:space="preserve">To encourage participation in a first offender solicitation of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first offender solicitation of prostitution prevention program, a judge or magistrate may excuse the participant from any condition of community supervision previously suspended under Subsection (a).</w:t>
      </w:r>
    </w:p>
    <w:p w:rsidR="003F3435" w:rsidRDefault="0032493E">
      <w:pPr>
        <w:spacing w:line="480" w:lineRule="auto"/>
        <w:jc w:val="both"/>
      </w:pPr>
      <w:r>
        <w:t xml:space="preserve">Added by Acts 2011, 82nd Leg., R.S., Ch. 1289 (H.B. </w:t>
      </w:r>
      <w:hyperlink w:docLocation="table" r:id="rId30">
        <w:r>
          <w:rPr>
            <w:rStyle w:val="Hyperlink"/>
          </w:rPr>
          <w:t>1994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31">
        <w:r>
          <w:rPr>
            <w:rStyle w:val="Hyperlink"/>
          </w:rPr>
          <w:t>1540</w:t>
        </w:r>
      </w:hyperlink>
      <w:r>
        <w:t xml:space="preserve">), Sec. 49,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994F.HTM" TargetMode="External" Id="rId14" /><Relationship Type="http://schemas.openxmlformats.org/officeDocument/2006/relationships/hyperlink" Target="http://www.legis.state.tx.us/tlodocs/84R/billtext/html/HB02299F.HTM" TargetMode="External" Id="rId15" /><Relationship Type="http://schemas.openxmlformats.org/officeDocument/2006/relationships/hyperlink" Target="http://www.legis.state.tx.us/tlodocs/84R/billtext/html/SB01902F.HTM" TargetMode="External" Id="rId16" /><Relationship Type="http://schemas.openxmlformats.org/officeDocument/2006/relationships/hyperlink" Target="http://www.legis.state.tx.us/tlodocs/87R/billtext/html/HB01540F.HTM" TargetMode="External" Id="rId17" /><Relationship Type="http://schemas.openxmlformats.org/officeDocument/2006/relationships/hyperlink" Target="http://www.legis.state.tx.us/tlodocs/82R/billtext/html/HB01994F.HTM" TargetMode="External" Id="rId18" /><Relationship Type="http://schemas.openxmlformats.org/officeDocument/2006/relationships/hyperlink" Target="http://www.legis.state.tx.us/tlodocs/84R/billtext/html/HB02299F.HTM" TargetMode="External" Id="rId19" /><Relationship Type="http://schemas.openxmlformats.org/officeDocument/2006/relationships/hyperlink" Target="http://www.legis.state.tx.us/tlodocs/84R/billtext/html/SB00825F.HTM" TargetMode="External" Id="rId20" /><Relationship Type="http://schemas.openxmlformats.org/officeDocument/2006/relationships/hyperlink" Target="http://www.legis.state.tx.us/tlodocs/86R/billtext/html/SB00020F.HTM" TargetMode="External" Id="rId21" /><Relationship Type="http://schemas.openxmlformats.org/officeDocument/2006/relationships/hyperlink" Target="http://www.legis.state.tx.us/tlodocs/87R/billtext/html/HB01540F.HTM" TargetMode="External" Id="rId22" /><Relationship Type="http://schemas.openxmlformats.org/officeDocument/2006/relationships/hyperlink" Target="http://www.legis.state.tx.us/tlodocs/82R/billtext/html/HB01994F.HTM" TargetMode="External" Id="rId23" /><Relationship Type="http://schemas.openxmlformats.org/officeDocument/2006/relationships/hyperlink" Target="http://www.legis.state.tx.us/tlodocs/87R/billtext/html/HB01540F.HTM" TargetMode="External" Id="rId24" /><Relationship Type="http://schemas.openxmlformats.org/officeDocument/2006/relationships/hyperlink" Target="http://www.legis.state.tx.us/tlodocs/82R/billtext/html/HB01994F.HTM" TargetMode="External" Id="rId25" /><Relationship Type="http://schemas.openxmlformats.org/officeDocument/2006/relationships/hyperlink" Target="http://www.legis.state.tx.us/tlodocs/87R/billtext/html/HB01540F.HTM" TargetMode="External" Id="rId26" /><Relationship Type="http://schemas.openxmlformats.org/officeDocument/2006/relationships/hyperlink" Target="http://www.legis.state.tx.us/tlodocs/82R/billtext/html/HB01994F.HTM" TargetMode="External" Id="rId27" /><Relationship Type="http://schemas.openxmlformats.org/officeDocument/2006/relationships/hyperlink" Target="http://www.legis.state.tx.us/tlodocs/86R/billtext/html/SB00346F.HTM" TargetMode="External" Id="rId28" /><Relationship Type="http://schemas.openxmlformats.org/officeDocument/2006/relationships/hyperlink" Target="http://www.legis.state.tx.us/tlodocs/87R/billtext/html/HB01540F.HTM" TargetMode="External" Id="rId29" /><Relationship Type="http://schemas.openxmlformats.org/officeDocument/2006/relationships/hyperlink" Target="http://www.legis.state.tx.us/tlodocs/82R/billtext/html/HB01994F.HTM" TargetMode="External" Id="rId30" /><Relationship Type="http://schemas.openxmlformats.org/officeDocument/2006/relationships/hyperlink" Target="http://www.legis.state.tx.us/tlodocs/87R/billtext/html/HB01540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