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292C.  COUNTY HEALTH CARE PROVIDER PARTICIPATION PROGRAM IN CERTAIN COUNTIES WITH HOSPITAL DISTRICT BORDERING OKLAHOMA</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 and that is not located within the boundaries of a hospital district.</w:t>
      </w:r>
    </w:p>
    <w:p w:rsidR="003F3435" w:rsidRDefault="0032493E">
      <w:pPr>
        <w:spacing w:line="480" w:lineRule="auto"/>
        <w:ind w:firstLine="1440"/>
        <w:jc w:val="both"/>
      </w:pPr>
      <w:r>
        <w:t xml:space="preserve">(2)</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(3)</w:t>
      </w:r>
      <w:r xml:space="preserve">
        <w:t> </w:t>
      </w:r>
      <w:r xml:space="preserve">
        <w:t> </w:t>
      </w:r>
      <w:r>
        <w:t xml:space="preserve">"Program" means the county health care provider participation program authorized by this chapter.</w:t>
      </w:r>
    </w:p>
    <w:p w:rsidR="003F3435" w:rsidRDefault="0032493E">
      <w:pPr>
        <w:spacing w:line="480" w:lineRule="auto"/>
        <w:jc w:val="both"/>
      </w:pPr>
      <w:r>
        <w:t xml:space="preserve">Added by Acts 2019, 86th Leg., R.S., Ch. 389 (H.B. </w:t>
      </w:r>
      <w:hyperlink w:docLocation="table" r:id="rId14">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15">
        <w:r>
          <w:rPr>
            <w:rStyle w:val="Hyperlink"/>
          </w:rPr>
          <w:t>2286</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contains a hospital district that is not countywide;</w:t>
      </w:r>
    </w:p>
    <w:p w:rsidR="003F3435" w:rsidRDefault="0032493E">
      <w:pPr>
        <w:spacing w:line="480" w:lineRule="auto"/>
        <w:ind w:firstLine="1440"/>
        <w:jc w:val="both"/>
      </w:pPr>
      <w:r>
        <w:t xml:space="preserve">(2)</w:t>
      </w:r>
      <w:r xml:space="preserve">
        <w:t> </w:t>
      </w:r>
      <w:r xml:space="preserve">
        <w:t> </w:t>
      </w:r>
      <w:r>
        <w:t xml:space="preserve">has a population of more than 125,000 but less than 135,000; and</w:t>
      </w:r>
    </w:p>
    <w:p w:rsidR="003F3435" w:rsidRDefault="0032493E">
      <w:pPr>
        <w:spacing w:line="480" w:lineRule="auto"/>
        <w:ind w:firstLine="1440"/>
        <w:jc w:val="both"/>
      </w:pPr>
      <w:r>
        <w:t xml:space="preserve">(3)</w:t>
      </w:r>
      <w:r xml:space="preserve">
        <w:t> </w:t>
      </w:r>
      <w:r xml:space="preserve">
        <w:t> </w:t>
      </w:r>
      <w:r>
        <w:t xml:space="preserve">borders Oklahoma.</w:t>
      </w:r>
    </w:p>
    <w:p w:rsidR="003F3435" w:rsidRDefault="0032493E">
      <w:pPr>
        <w:spacing w:line="480" w:lineRule="auto"/>
        <w:jc w:val="both"/>
      </w:pPr>
      <w:r>
        <w:t xml:space="preserve">Added by Acts 2019, 86th Leg., R.S., Ch. 389 (H.B. </w:t>
      </w:r>
      <w:hyperlink w:docLocation="table" r:id="rId16">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17">
        <w:r>
          <w:rPr>
            <w:rStyle w:val="Hyperlink"/>
          </w:rPr>
          <w:t>2286</w:t>
        </w:r>
      </w:hyperlink>
      <w:r>
        <w:t xml:space="preserve">), Sec. 1,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8">
        <w:r>
          <w:rPr>
            <w:rStyle w:val="Hyperlink"/>
          </w:rPr>
          <w:t>4559</w:t>
        </w:r>
      </w:hyperlink>
      <w:r>
        <w:t xml:space="preserve">), Sec. 87,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292C.003.</w:t>
      </w:r>
      <w:r xml:space="preserve">
        <w:t> </w:t>
      </w:r>
      <w:r xml:space="preserve">
        <w:t> </w:t>
      </w:r>
      <w:r>
        <w:t xml:space="preserve">COUNTY HEALTH CARE PROVIDER PARTICIPATION PROGRAM; PARTICIPATION IN PROGRAM.  (a)</w:t>
      </w:r>
      <w:r xml:space="preserve">
        <w:t> </w:t>
      </w:r>
      <w:r xml:space="preserve">
        <w:t> </w:t>
      </w:r>
      <w:r>
        <w:t xml:space="preserve">A county health care provider participation program authorizes a county to collect a mandatory payment from each institutional health care provider located in the county to be deposited in a local provider participation fund established by the county.</w:t>
      </w:r>
      <w:r xml:space="preserve">
        <w:t> </w:t>
      </w:r>
      <w:r xml:space="preserve">
        <w:t> </w:t>
      </w:r>
      <w:r>
        <w:t xml:space="preserve">Money in the fund may be used by the county to fund certain intergovernmental transfers as provided by this chapter.</w:t>
      </w:r>
    </w:p>
    <w:p w:rsidR="003F3435" w:rsidRDefault="0032493E">
      <w:pPr>
        <w:spacing w:line="480" w:lineRule="auto"/>
        <w:ind w:firstLine="720"/>
        <w:jc w:val="both"/>
      </w:pPr>
      <w:r>
        <w:t xml:space="preserve">(b)</w:t>
      </w:r>
      <w:r xml:space="preserve">
        <w:t> </w:t>
      </w:r>
      <w:r xml:space="preserve">
        <w:t> </w:t>
      </w:r>
      <w:r>
        <w:t xml:space="preserve">The commissioners court of a county may adopt an order authorizing the county to participate in the program, subject to the limitations provided by this chapter.</w:t>
      </w:r>
    </w:p>
    <w:p w:rsidR="003F3435" w:rsidRDefault="0032493E">
      <w:pPr>
        <w:spacing w:line="480" w:lineRule="auto"/>
        <w:jc w:val="both"/>
      </w:pPr>
      <w:r>
        <w:t xml:space="preserve">Added by Acts 2019, 86th Leg., R.S., Ch. 389 (H.B. </w:t>
      </w:r>
      <w:hyperlink w:docLocation="table" r:id="rId19">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20">
        <w:r>
          <w:rPr>
            <w:rStyle w:val="Hyperlink"/>
          </w:rPr>
          <w:t>2286</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292C.004.</w:t>
      </w:r>
      <w:r xml:space="preserve">
        <w:t> </w:t>
      </w:r>
      <w:r xml:space="preserve">
        <w:t> </w:t>
      </w:r>
      <w:r>
        <w:t xml:space="preserve">EXPIRATION.</w:t>
      </w:r>
      <w:r xml:space="preserve">
        <w:t> </w:t>
      </w:r>
      <w:r xml:space="preserve">
        <w:t> </w:t>
      </w:r>
      <w:r>
        <w:t xml:space="preserve">The authority of a county to administer and operate a program under this chapter expires December 31, 2027.</w:t>
      </w:r>
    </w:p>
    <w:p w:rsidR="003F3435" w:rsidRDefault="0032493E">
      <w:pPr>
        <w:spacing w:line="480" w:lineRule="auto"/>
        <w:jc w:val="both"/>
      </w:pPr>
      <w:r>
        <w:t xml:space="preserve">Added by Acts 2019, 86th Leg., R.S., Ch. 389 (H.B. </w:t>
      </w:r>
      <w:hyperlink w:docLocation="table" r:id="rId21">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22">
        <w:r>
          <w:rPr>
            <w:rStyle w:val="Hyperlink"/>
          </w:rPr>
          <w:t>2286</w:t>
        </w:r>
      </w:hyperlink>
      <w:r>
        <w:t xml:space="preserve">), Sec. 1,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454 (H.B. </w:t>
      </w:r>
      <w:hyperlink w:docLocation="table" r:id="rId23">
        <w:r>
          <w:rPr>
            <w:rStyle w:val="Hyperlink"/>
          </w:rPr>
          <w:t>4928</w:t>
        </w:r>
      </w:hyperlink>
      <w:r>
        <w:t xml:space="preserve">), Sec. 1, eff. June 9, 2023.</w:t>
      </w:r>
    </w:p>
    <w:p w:rsidR="003F3435" w:rsidRDefault="0032493E">
      <w:pPr>
        <w:spacing w:line="480" w:lineRule="auto"/>
        <w:ind w:firstLine="720"/>
        <w:jc w:val="both"/>
      </w:pPr>
      <w:r>
        <w:t xml:space="preserve">Acts 2023, 88th Leg., R.S., Ch. 857 (H.B. </w:t>
      </w:r>
      <w:hyperlink w:docLocation="table" r:id="rId24">
        <w:r>
          <w:rPr>
            <w:rStyle w:val="Hyperlink"/>
          </w:rPr>
          <w:t>3456</w:t>
        </w:r>
      </w:hyperlink>
      <w:r>
        <w:t xml:space="preserve">), Sec. 1, eff. June 13,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292C.051.</w:t>
      </w:r>
      <w:r xml:space="preserve">
        <w:t> </w:t>
      </w:r>
      <w:r xml:space="preserve">
        <w:t> </w:t>
      </w:r>
      <w:r>
        <w:t xml:space="preserve">LIMITATION ON AUTHORITY TO REQUIRE MANDATORY PAYMENT.</w:t>
      </w:r>
      <w:r xml:space="preserve">
        <w:t> </w:t>
      </w:r>
      <w:r xml:space="preserve">
        <w:t> </w:t>
      </w:r>
      <w: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jc w:val="both"/>
      </w:pPr>
      <w:r>
        <w:t xml:space="preserve">Added by Acts 2019, 86th Leg., R.S., Ch. 389 (H.B. </w:t>
      </w:r>
      <w:hyperlink w:docLocation="table" r:id="rId25">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26">
        <w:r>
          <w:rPr>
            <w:rStyle w:val="Hyperlink"/>
          </w:rPr>
          <w:t>2286</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292C.052.</w:t>
      </w:r>
      <w:r xml:space="preserve">
        <w:t> </w:t>
      </w:r>
      <w:r xml:space="preserve">
        <w:t> </w:t>
      </w:r>
      <w:r>
        <w:t xml:space="preserve">MAJORITY VOTE REQUIRED.</w:t>
      </w:r>
      <w:r xml:space="preserve">
        <w:t> </w:t>
      </w:r>
      <w:r xml:space="preserve">
        <w:t> </w:t>
      </w:r>
      <w:r>
        <w:t xml:space="preserve">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jc w:val="both"/>
      </w:pPr>
      <w:r>
        <w:t xml:space="preserve">Added by Acts 2019, 86th Leg., R.S., Ch. 389 (H.B. </w:t>
      </w:r>
      <w:hyperlink w:docLocation="table" r:id="rId27">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28">
        <w:r>
          <w:rPr>
            <w:rStyle w:val="Hyperlink"/>
          </w:rPr>
          <w:t>2286</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292C.053.</w:t>
      </w:r>
      <w:r xml:space="preserve">
        <w:t> </w:t>
      </w:r>
      <w:r xml:space="preserve">
        <w:t> </w:t>
      </w:r>
      <w:r>
        <w:t xml:space="preserve">RULES AND PROCEDURES.</w:t>
      </w:r>
      <w:r xml:space="preserve">
        <w:t> </w:t>
      </w:r>
      <w:r xml:space="preserve">
        <w:t> </w:t>
      </w:r>
      <w:r>
        <w:t xml:space="preserve">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jc w:val="both"/>
      </w:pPr>
      <w:r>
        <w:t xml:space="preserve">Added by Acts 2019, 86th Leg., R.S., Ch. 389 (H.B. </w:t>
      </w:r>
      <w:hyperlink w:docLocation="table" r:id="rId29">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30">
        <w:r>
          <w:rPr>
            <w:rStyle w:val="Hyperlink"/>
          </w:rPr>
          <w:t>2286</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292C.054.</w:t>
      </w:r>
      <w:r xml:space="preserve">
        <w:t> </w:t>
      </w:r>
      <w:r xml:space="preserve">
        <w:t> </w:t>
      </w:r>
      <w:r>
        <w:t xml:space="preserve">INSTITUTIONAL HEALTH CARE PROVIDER REPORTING; INSPECTION OF RECORDS.  (a)</w:t>
      </w:r>
      <w:r xml:space="preserve">
        <w:t> </w:t>
      </w:r>
      <w:r xml:space="preserve">
        <w:t> </w:t>
      </w:r>
      <w:r>
        <w:t xml:space="preserve">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ind w:firstLine="720"/>
        <w:jc w:val="both"/>
      </w:pPr>
      <w:r>
        <w:t xml:space="preserve">(b)</w:t>
      </w:r>
      <w:r xml:space="preserve">
        <w:t> </w:t>
      </w:r>
      <w:r xml:space="preserve">
        <w:t> </w:t>
      </w:r>
      <w: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both"/>
      </w:pPr>
      <w:r>
        <w:t xml:space="preserve">Added by Acts 2019, 86th Leg., R.S., Ch. 389 (H.B. </w:t>
      </w:r>
      <w:hyperlink w:docLocation="table" r:id="rId31">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32">
        <w:r>
          <w:rPr>
            <w:rStyle w:val="Hyperlink"/>
          </w:rPr>
          <w:t>2286</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292C.101.</w:t>
      </w:r>
      <w:r xml:space="preserve">
        <w:t> </w:t>
      </w:r>
      <w:r xml:space="preserve">
        <w:t> </w:t>
      </w:r>
      <w:r>
        <w:t xml:space="preserve">HEARING.  (a)</w:t>
      </w:r>
      <w:r xml:space="preserve">
        <w:t> </w:t>
      </w:r>
      <w:r xml:space="preserve">
        <w:t> </w:t>
      </w:r>
      <w:r>
        <w:t xml:space="preserve">Each year, the commissioners court of a county that collects a mandatory payment authorized under this chapter shall hold a public hearing on the amounts of any mandatory payments that the commissioners court intends to require during the year.</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jc w:val="both"/>
      </w:pPr>
      <w:r>
        <w:t xml:space="preserve">Added by Acts 2019, 86th Leg., R.S., Ch. 389 (H.B. </w:t>
      </w:r>
      <w:hyperlink w:docLocation="table" r:id="rId33">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34">
        <w:r>
          <w:rPr>
            <w:rStyle w:val="Hyperlink"/>
          </w:rPr>
          <w:t>2286</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292C.102.</w:t>
      </w:r>
      <w:r xml:space="preserve">
        <w:t> </w:t>
      </w:r>
      <w:r xml:space="preserve">
        <w:t> </w:t>
      </w:r>
      <w:r>
        <w:t xml:space="preserve">DEPOSITORY.  (a)</w:t>
      </w:r>
      <w:r xml:space="preserve">
        <w:t> </w:t>
      </w:r>
      <w:r xml:space="preserve">
        <w:t> </w:t>
      </w:r>
      <w:r>
        <w:t xml:space="preserve">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t xml:space="preserve">(b)</w:t>
      </w:r>
      <w:r xml:space="preserve">
        <w:t> </w:t>
      </w:r>
      <w:r xml:space="preserve">
        <w:t> </w:t>
      </w:r>
      <w: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funds under this chapter shall be secured in the manner provided for securing county funds.</w:t>
      </w:r>
    </w:p>
    <w:p w:rsidR="003F3435" w:rsidRDefault="0032493E">
      <w:pPr>
        <w:spacing w:line="480" w:lineRule="auto"/>
        <w:jc w:val="both"/>
      </w:pPr>
      <w:r>
        <w:t xml:space="preserve">Added by Acts 2019, 86th Leg., R.S., Ch. 389 (H.B. </w:t>
      </w:r>
      <w:hyperlink w:docLocation="table" r:id="rId35">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36">
        <w:r>
          <w:rPr>
            <w:rStyle w:val="Hyperlink"/>
          </w:rPr>
          <w:t>2286</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292C.103.</w:t>
      </w:r>
      <w:r xml:space="preserve">
        <w:t> </w:t>
      </w:r>
      <w:r xml:space="preserve">
        <w:t> </w:t>
      </w:r>
      <w:r>
        <w:t xml:space="preserve">LOCAL PROVIDER PARTICIPATION FUND; AUTHORIZED USES OF MONEY.  (a)</w:t>
      </w:r>
      <w:r xml:space="preserve">
        <w:t> </w:t>
      </w:r>
      <w:r xml:space="preserve">
        <w:t> </w:t>
      </w:r>
      <w:r>
        <w:t xml:space="preserve">Each county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of a county consists of:</w:t>
      </w:r>
    </w:p>
    <w:p w:rsidR="003F3435" w:rsidRDefault="0032493E">
      <w:pPr>
        <w:spacing w:line="480" w:lineRule="auto"/>
        <w:ind w:firstLine="1440"/>
        <w:jc w:val="both"/>
      </w:pPr>
      <w:r>
        <w:t xml:space="preserve">(1)</w:t>
      </w:r>
      <w:r xml:space="preserve">
        <w:t> </w:t>
      </w:r>
      <w:r xml:space="preserve">
        <w:t> </w:t>
      </w:r>
      <w: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county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pay the administrative expenses of the county solely for activities under this chapter;</w:t>
      </w:r>
    </w:p>
    <w:p w:rsidR="003F3435" w:rsidRDefault="0032493E">
      <w:pPr>
        <w:spacing w:line="480" w:lineRule="auto"/>
        <w:ind w:firstLine="1440"/>
        <w:jc w:val="both"/>
      </w:pPr>
      <w:r>
        <w:t xml:space="preserve">(3)</w:t>
      </w:r>
      <w:r xml:space="preserve">
        <w:t> </w:t>
      </w:r>
      <w:r xml:space="preserve">
        <w:t> </w:t>
      </w:r>
      <w:r>
        <w:t xml:space="preserve">refund a portion of a mandatory payment collected in error from a paying hospital; and</w:t>
      </w:r>
    </w:p>
    <w:p w:rsidR="003F3435" w:rsidRDefault="0032493E">
      <w:pPr>
        <w:spacing w:line="480" w:lineRule="auto"/>
        <w:ind w:firstLine="1440"/>
        <w:jc w:val="both"/>
      </w:pPr>
      <w:r>
        <w:t xml:space="preserve">(4)</w:t>
      </w:r>
      <w:r xml:space="preserve">
        <w:t> </w:t>
      </w:r>
      <w:r xml:space="preserve">
        <w:t> </w:t>
      </w:r>
      <w: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t xml:space="preserve">(d)</w:t>
      </w:r>
      <w:r xml:space="preserve">
        <w:t> </w:t>
      </w:r>
      <w:r xml:space="preserve">
        <w:t> </w:t>
      </w:r>
      <w:r>
        <w:t xml:space="preserve">Money deposited to the local provider participation fund may not be used to pay for the services of a consultant or a person required to register under Chapter </w:t>
      </w:r>
      <w:r>
        <w:t xml:space="preserve">305</w:t>
      </w:r>
      <w:r>
        <w:t xml:space="preserve">, Government Code.</w:t>
      </w:r>
    </w:p>
    <w:p w:rsidR="003F3435" w:rsidRDefault="0032493E">
      <w:pPr>
        <w:spacing w:line="480" w:lineRule="auto"/>
        <w:ind w:firstLine="720"/>
        <w:jc w:val="both"/>
      </w:pPr>
      <w:r>
        <w:t xml:space="preserve">(e)</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(f)</w:t>
      </w:r>
      <w:r xml:space="preserve">
        <w:t> </w:t>
      </w:r>
      <w:r xml:space="preserve">
        <w:t> </w:t>
      </w:r>
      <w: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2019, 86th Leg., R.S., Ch. 389 (H.B. </w:t>
      </w:r>
      <w:hyperlink w:docLocation="table" r:id="rId37">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38">
        <w:r>
          <w:rPr>
            <w:rStyle w:val="Hyperlink"/>
          </w:rPr>
          <w:t>2286</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292C.151.</w:t>
      </w:r>
      <w:r xml:space="preserve">
        <w:t> </w:t>
      </w:r>
      <w:r xml:space="preserve">
        <w:t> </w:t>
      </w:r>
      <w:r>
        <w:t xml:space="preserve">MANDATORY PAYMENTS BASED ON PAYING HOSPITAL NET PATIENT REVENUE.  (a)</w:t>
      </w:r>
      <w:r xml:space="preserve">
        <w:t> </w:t>
      </w:r>
      <w:r xml:space="preserve">
        <w:t> </w:t>
      </w:r>
      <w: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w:t>
      </w:r>
      <w:r xml:space="preserve">
        <w:t> </w:t>
      </w:r>
      <w:r xml:space="preserve">
        <w:t> </w:t>
      </w:r>
      <w:r>
        <w:t xml:space="preserve">The commissioners court may provide for the mandatory payment to be assessed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w:t>
      </w:r>
      <w:r xml:space="preserve">
        <w:t> </w:t>
      </w:r>
      <w:r xml:space="preserve">
        <w:t> </w:t>
      </w:r>
      <w:r>
        <w:t xml:space="preserve">The county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county.</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commissioners court of a county that collects a mandatory payment authorized under this chapter shall set the amount of the mandatory payment.</w:t>
      </w:r>
      <w:r xml:space="preserve">
        <w:t> </w:t>
      </w:r>
      <w:r xml:space="preserve">
        <w:t> </w:t>
      </w:r>
      <w:r>
        <w:t xml:space="preserve">The amount of the mandatory payment required of each paying hospital may not exceed six percent of the paying hospital's net patient revenue.</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and to fund an intergovernmental transfer described by Section </w:t>
      </w:r>
      <w:r>
        <w:t xml:space="preserve">292C.103</w:t>
      </w:r>
      <w:r>
        <w:t xml:space="preserve">(c)(1), except that the amount of revenue from mandatory payments used for administrative expenses of the county for activities under this chapter in a year may not exceed $20,000, plus the cost of collateralization of deposits.</w:t>
      </w:r>
      <w:r xml:space="preserve">
        <w:t> </w:t>
      </w:r>
      <w:r xml:space="preserve">
        <w:t> </w:t>
      </w:r>
      <w:r>
        <w:t xml:space="preserve">If the county demonstrates to the paying hospitals that the costs of administering the program under this chapter, excluding those costs associated with the collateralization of deposits, exceed $20,000 in any year, on consent of a majority of the paying hospitals, the county may use additional revenue from mandatory payments received under this chapter to compensate the county for its administrative expenses.</w:t>
      </w:r>
      <w:r xml:space="preserve">
        <w:t> </w:t>
      </w:r>
      <w:r xml:space="preserve">
        <w:t> </w:t>
      </w:r>
      <w:r>
        <w:t xml:space="preserve">A paying hospital may not unreasonably withhold consent to compensate the county for administrative expenses.</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jc w:val="both"/>
      </w:pPr>
      <w:r>
        <w:t xml:space="preserve">Added by Acts 2019, 86th Leg., R.S., Ch. 389 (H.B. </w:t>
      </w:r>
      <w:hyperlink w:docLocation="table" r:id="rId39">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40">
        <w:r>
          <w:rPr>
            <w:rStyle w:val="Hyperlink"/>
          </w:rPr>
          <w:t>2286</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292C.152.</w:t>
      </w:r>
      <w:r xml:space="preserve">
        <w:t> </w:t>
      </w:r>
      <w:r xml:space="preserve">
        <w:t> </w:t>
      </w:r>
      <w:r>
        <w:t xml:space="preserve">ASSESSMENT AND COLLECTION OF MANDATORY PAYMENTS.</w:t>
      </w:r>
      <w:r xml:space="preserve">
        <w:t> </w:t>
      </w:r>
      <w:r xml:space="preserve">
        <w:t> </w:t>
      </w:r>
      <w:r>
        <w:t xml:space="preserve">The county may collect or contract for the assessment and collection of mandatory payments authorized under this chapter.</w:t>
      </w:r>
    </w:p>
    <w:p w:rsidR="003F3435" w:rsidRDefault="0032493E">
      <w:pPr>
        <w:spacing w:line="480" w:lineRule="auto"/>
        <w:jc w:val="both"/>
      </w:pPr>
      <w:r>
        <w:t xml:space="preserve">Added by Acts 2019, 86th Leg., R.S., Ch. 389 (H.B. </w:t>
      </w:r>
      <w:hyperlink w:docLocation="table" r:id="rId41">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42">
        <w:r>
          <w:rPr>
            <w:rStyle w:val="Hyperlink"/>
          </w:rPr>
          <w:t>2286</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292C.153.</w:t>
      </w:r>
      <w:r xml:space="preserve">
        <w:t> </w:t>
      </w:r>
      <w:r xml:space="preserve">
        <w:t> </w:t>
      </w:r>
      <w:r>
        <w:t xml:space="preserve">INTEREST, PENALTIES, AND DISCOUNTS.</w:t>
      </w:r>
      <w:r xml:space="preserve">
        <w:t> </w:t>
      </w:r>
      <w:r xml:space="preserve">
        <w:t> </w:t>
      </w:r>
      <w:r>
        <w:t xml:space="preserve">Interest, penalties, and discounts on mandatory payments required under this chapter are governed by the law applicable to county ad valorem taxes.</w:t>
      </w:r>
    </w:p>
    <w:p w:rsidR="003F3435" w:rsidRDefault="0032493E">
      <w:pPr>
        <w:spacing w:line="480" w:lineRule="auto"/>
        <w:jc w:val="both"/>
      </w:pPr>
      <w:r>
        <w:t xml:space="preserve">Added by Acts 2019, 86th Leg., R.S., Ch. 389 (H.B. </w:t>
      </w:r>
      <w:hyperlink w:docLocation="table" r:id="rId43">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44">
        <w:r>
          <w:rPr>
            <w:rStyle w:val="Hyperlink"/>
          </w:rPr>
          <w:t>2286</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292C.154.</w:t>
      </w:r>
      <w:r xml:space="preserve">
        <w:t> </w:t>
      </w:r>
      <w:r xml:space="preserve">
        <w:t> </w:t>
      </w:r>
      <w:r>
        <w:t xml:space="preserve">PURPOSE; CORRECTION OF INVALID PROVISION OR PROCEDURE.  (a)</w:t>
      </w:r>
      <w:r xml:space="preserve">
        <w:t> </w:t>
      </w:r>
      <w:r xml:space="preserve">
        <w:t> </w:t>
      </w:r>
      <w: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2019, 86th Leg., R.S., Ch. 389 (H.B. </w:t>
      </w:r>
      <w:hyperlink w:docLocation="table" r:id="rId45">
        <w:r>
          <w:rPr>
            <w:rStyle w:val="Hyperlink"/>
          </w:rPr>
          <w:t>4548</w:t>
        </w:r>
      </w:hyperlink>
      <w:r>
        <w:t xml:space="preserve">), Sec. 1, eff. June 2, 2019.</w:t>
      </w:r>
    </w:p>
    <w:p w:rsidR="003F3435" w:rsidRDefault="0032493E">
      <w:pPr>
        <w:spacing w:line="480" w:lineRule="auto"/>
        <w:jc w:val="both"/>
      </w:pPr>
      <w:r>
        <w:t xml:space="preserve">Added by Acts 2019, 86th Leg., R.S., Ch. 690 (S.B. </w:t>
      </w:r>
      <w:hyperlink w:docLocation="table" r:id="rId46">
        <w:r>
          <w:rPr>
            <w:rStyle w:val="Hyperlink"/>
          </w:rPr>
          <w:t>2286</w:t>
        </w:r>
      </w:hyperlink>
      <w:r>
        <w:t xml:space="preserve">), Sec. 1,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548F.HTM" TargetMode="External" Id="rId14" /><Relationship Type="http://schemas.openxmlformats.org/officeDocument/2006/relationships/hyperlink" Target="http://www.legis.state.tx.us/tlodocs/86R/billtext/html/SB02286F.HTM" TargetMode="External" Id="rId15" /><Relationship Type="http://schemas.openxmlformats.org/officeDocument/2006/relationships/hyperlink" Target="http://www.legis.state.tx.us/tlodocs/86R/billtext/html/HB04548F.HTM" TargetMode="External" Id="rId16" /><Relationship Type="http://schemas.openxmlformats.org/officeDocument/2006/relationships/hyperlink" Target="http://www.legis.state.tx.us/tlodocs/86R/billtext/html/SB02286F.HTM" TargetMode="External" Id="rId17" /><Relationship Type="http://schemas.openxmlformats.org/officeDocument/2006/relationships/hyperlink" Target="http://www.legis.state.tx.us/tlodocs/88R/billtext/html/HB04559F.HTM" TargetMode="External" Id="rId18" /><Relationship Type="http://schemas.openxmlformats.org/officeDocument/2006/relationships/hyperlink" Target="http://www.legis.state.tx.us/tlodocs/86R/billtext/html/HB04548F.HTM" TargetMode="External" Id="rId19" /><Relationship Type="http://schemas.openxmlformats.org/officeDocument/2006/relationships/hyperlink" Target="http://www.legis.state.tx.us/tlodocs/86R/billtext/html/SB02286F.HTM" TargetMode="External" Id="rId20" /><Relationship Type="http://schemas.openxmlformats.org/officeDocument/2006/relationships/hyperlink" Target="http://www.legis.state.tx.us/tlodocs/86R/billtext/html/HB04548F.HTM" TargetMode="External" Id="rId21" /><Relationship Type="http://schemas.openxmlformats.org/officeDocument/2006/relationships/hyperlink" Target="http://www.legis.state.tx.us/tlodocs/86R/billtext/html/SB02286F.HTM" TargetMode="External" Id="rId22" /><Relationship Type="http://schemas.openxmlformats.org/officeDocument/2006/relationships/hyperlink" Target="http://www.legis.state.tx.us/tlodocs/88R/billtext/html/HB04928F.HTM" TargetMode="External" Id="rId23" /><Relationship Type="http://schemas.openxmlformats.org/officeDocument/2006/relationships/hyperlink" Target="http://www.legis.state.tx.us/tlodocs/88R/billtext/html/HB03456F.HTM" TargetMode="External" Id="rId24" /><Relationship Type="http://schemas.openxmlformats.org/officeDocument/2006/relationships/hyperlink" Target="http://www.legis.state.tx.us/tlodocs/86R/billtext/html/HB04548F.HTM" TargetMode="External" Id="rId25" /><Relationship Type="http://schemas.openxmlformats.org/officeDocument/2006/relationships/hyperlink" Target="http://www.legis.state.tx.us/tlodocs/86R/billtext/html/SB02286F.HTM" TargetMode="External" Id="rId26" /><Relationship Type="http://schemas.openxmlformats.org/officeDocument/2006/relationships/hyperlink" Target="http://www.legis.state.tx.us/tlodocs/86R/billtext/html/HB04548F.HTM" TargetMode="External" Id="rId27" /><Relationship Type="http://schemas.openxmlformats.org/officeDocument/2006/relationships/hyperlink" Target="http://www.legis.state.tx.us/tlodocs/86R/billtext/html/SB02286F.HTM" TargetMode="External" Id="rId28" /><Relationship Type="http://schemas.openxmlformats.org/officeDocument/2006/relationships/hyperlink" Target="http://www.legis.state.tx.us/tlodocs/86R/billtext/html/HB04548F.HTM" TargetMode="External" Id="rId29" /><Relationship Type="http://schemas.openxmlformats.org/officeDocument/2006/relationships/hyperlink" Target="http://www.legis.state.tx.us/tlodocs/86R/billtext/html/SB02286F.HTM" TargetMode="External" Id="rId30" /><Relationship Type="http://schemas.openxmlformats.org/officeDocument/2006/relationships/hyperlink" Target="http://www.legis.state.tx.us/tlodocs/86R/billtext/html/HB04548F.HTM" TargetMode="External" Id="rId31" /><Relationship Type="http://schemas.openxmlformats.org/officeDocument/2006/relationships/hyperlink" Target="http://www.legis.state.tx.us/tlodocs/86R/billtext/html/SB02286F.HTM" TargetMode="External" Id="rId32" /><Relationship Type="http://schemas.openxmlformats.org/officeDocument/2006/relationships/hyperlink" Target="http://www.legis.state.tx.us/tlodocs/86R/billtext/html/HB04548F.HTM" TargetMode="External" Id="rId33" /><Relationship Type="http://schemas.openxmlformats.org/officeDocument/2006/relationships/hyperlink" Target="http://www.legis.state.tx.us/tlodocs/86R/billtext/html/SB02286F.HTM" TargetMode="External" Id="rId34" /><Relationship Type="http://schemas.openxmlformats.org/officeDocument/2006/relationships/hyperlink" Target="http://www.legis.state.tx.us/tlodocs/86R/billtext/html/HB04548F.HTM" TargetMode="External" Id="rId35" /><Relationship Type="http://schemas.openxmlformats.org/officeDocument/2006/relationships/hyperlink" Target="http://www.legis.state.tx.us/tlodocs/86R/billtext/html/SB02286F.HTM" TargetMode="External" Id="rId36" /><Relationship Type="http://schemas.openxmlformats.org/officeDocument/2006/relationships/hyperlink" Target="http://www.legis.state.tx.us/tlodocs/86R/billtext/html/HB04548F.HTM" TargetMode="External" Id="rId37" /><Relationship Type="http://schemas.openxmlformats.org/officeDocument/2006/relationships/hyperlink" Target="http://www.legis.state.tx.us/tlodocs/86R/billtext/html/SB02286F.HTM" TargetMode="External" Id="rId38" /><Relationship Type="http://schemas.openxmlformats.org/officeDocument/2006/relationships/hyperlink" Target="http://www.legis.state.tx.us/tlodocs/86R/billtext/html/HB04548F.HTM" TargetMode="External" Id="rId39" /><Relationship Type="http://schemas.openxmlformats.org/officeDocument/2006/relationships/hyperlink" Target="http://www.legis.state.tx.us/tlodocs/86R/billtext/html/SB02286F.HTM" TargetMode="External" Id="rId40" /><Relationship Type="http://schemas.openxmlformats.org/officeDocument/2006/relationships/hyperlink" Target="http://www.legis.state.tx.us/tlodocs/86R/billtext/html/HB04548F.HTM" TargetMode="External" Id="rId41" /><Relationship Type="http://schemas.openxmlformats.org/officeDocument/2006/relationships/hyperlink" Target="http://www.legis.state.tx.us/tlodocs/86R/billtext/html/SB02286F.HTM" TargetMode="External" Id="rId42" /><Relationship Type="http://schemas.openxmlformats.org/officeDocument/2006/relationships/hyperlink" Target="http://www.legis.state.tx.us/tlodocs/86R/billtext/html/HB04548F.HTM" TargetMode="External" Id="rId43" /><Relationship Type="http://schemas.openxmlformats.org/officeDocument/2006/relationships/hyperlink" Target="http://www.legis.state.tx.us/tlodocs/86R/billtext/html/SB02286F.HTM" TargetMode="External" Id="rId44" /><Relationship Type="http://schemas.openxmlformats.org/officeDocument/2006/relationships/hyperlink" Target="http://www.legis.state.tx.us/tlodocs/86R/billtext/html/HB04548F.HTM" TargetMode="External" Id="rId45" /><Relationship Type="http://schemas.openxmlformats.org/officeDocument/2006/relationships/hyperlink" Target="http://www.legis.state.tx.us/tlodocs/86R/billtext/html/SB02286F.HTM" TargetMode="External" Id="rI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