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294.  COUNTY HEALTH CARE PROVIDER PARTICIPATION PROGRAM IN CERTAIN COUNTIES CONTAINING A PRIVATE UNIVERSITY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the county health care provider participation program authorized by this chapter.</w:t>
      </w:r>
    </w:p>
    <w:p w:rsidR="003F3435" w:rsidRDefault="0032493E">
      <w:pPr>
        <w:spacing w:line="480" w:lineRule="auto"/>
        <w:jc w:val="both"/>
      </w:pPr>
      <w:r>
        <w:t xml:space="preserve">Added by Acts 2015, 84th Leg., R.S., Ch. 175 (H.B. </w:t>
      </w:r>
      <w:hyperlink w:docLocation="table" r:id="rId14">
        <w:r>
          <w:rPr>
            <w:rStyle w:val="Hyperlink"/>
          </w:rPr>
          <w:t>2809</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15">
        <w:r>
          <w:rPr>
            <w:rStyle w:val="Hyperlink"/>
          </w:rPr>
          <w:t>1462</w:t>
        </w:r>
      </w:hyperlink>
      <w:r>
        <w:t xml:space="preserve">), Sec. 14, eff. June 12, 2017.</w:t>
      </w:r>
    </w:p>
    <w:p w:rsidR="003F3435" w:rsidRDefault="0032493E">
      <w:pPr>
        <w:spacing w:line="480" w:lineRule="auto"/>
        <w:jc w:val="both"/>
      </w:pPr>
    </w:p>
    <w:p w:rsidR="003F3435" w:rsidRDefault="0032493E">
      <w:pPr>
        <w:spacing w:line="480" w:lineRule="auto"/>
        <w:ind w:firstLine="720"/>
        <w:jc w:val="both"/>
      </w:pPr>
      <w:r>
        <w:t xml:space="preserve">Sec. 294.002.</w:t>
      </w:r>
      <w:r xml:space="preserve">
        <w:t> </w:t>
      </w:r>
      <w:r xml:space="preserve">
        <w:t> </w:t>
      </w:r>
      <w:r>
        <w:t xml:space="preserve">APPLICABILITY.</w:t>
      </w:r>
      <w:r xml:space="preserve">
        <w:t> </w:t>
      </w:r>
      <w:r xml:space="preserve">
        <w:t> </w:t>
      </w:r>
      <w:r>
        <w:t xml:space="preserve">This chapter applies only to a county that:</w:t>
      </w:r>
    </w:p>
    <w:p w:rsidR="003F3435" w:rsidRDefault="0032493E">
      <w:pPr>
        <w:spacing w:line="480" w:lineRule="auto"/>
        <w:ind w:firstLine="1440"/>
        <w:jc w:val="both"/>
      </w:pPr>
      <w:r>
        <w:t xml:space="preserve">(1)</w:t>
      </w:r>
      <w:r xml:space="preserve">
        <w:t> </w:t>
      </w:r>
      <w:r xml:space="preserve">
        <w:t> </w:t>
      </w:r>
      <w:r>
        <w:t xml:space="preserve">is not served by a hospital district or a public hospital;</w:t>
      </w:r>
    </w:p>
    <w:p w:rsidR="003F3435" w:rsidRDefault="0032493E">
      <w:pPr>
        <w:spacing w:line="480" w:lineRule="auto"/>
        <w:ind w:firstLine="1440"/>
        <w:jc w:val="both"/>
      </w:pPr>
      <w:r>
        <w:t xml:space="preserve">(2)</w:t>
      </w:r>
      <w:r xml:space="preserve">
        <w:t> </w:t>
      </w:r>
      <w:r xml:space="preserve">
        <w:t> </w:t>
      </w:r>
      <w:r>
        <w:t xml:space="preserve">contains a private institution of higher education with a student enrollment of more than 12,000; and</w:t>
      </w:r>
    </w:p>
    <w:p w:rsidR="003F3435" w:rsidRDefault="0032493E">
      <w:pPr>
        <w:spacing w:line="480" w:lineRule="auto"/>
        <w:ind w:firstLine="1440"/>
        <w:jc w:val="both"/>
      </w:pPr>
      <w:r>
        <w:t xml:space="preserve">(3)</w:t>
      </w:r>
      <w:r xml:space="preserve">
        <w:t> </w:t>
      </w:r>
      <w:r xml:space="preserve">
        <w:t> </w:t>
      </w:r>
      <w:r>
        <w:t xml:space="preserve">has a population of less than 265,000.</w:t>
      </w:r>
    </w:p>
    <w:p w:rsidR="003F3435" w:rsidRDefault="0032493E">
      <w:pPr>
        <w:spacing w:line="480" w:lineRule="auto"/>
        <w:jc w:val="both"/>
      </w:pPr>
      <w:r>
        <w:t xml:space="preserve">Added by Acts 2015, 84th Leg., R.S., Ch. 175 (H.B. </w:t>
      </w:r>
      <w:hyperlink w:docLocation="table" r:id="rId16">
        <w:r>
          <w:rPr>
            <w:rStyle w:val="Hyperlink"/>
          </w:rPr>
          <w:t>2809</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89, eff. September 1, 2023.</w:t>
      </w:r>
    </w:p>
    <w:p w:rsidR="003F3435" w:rsidRDefault="0032493E">
      <w:pPr>
        <w:spacing w:line="480" w:lineRule="auto"/>
        <w:jc w:val="both"/>
      </w:pPr>
    </w:p>
    <w:p w:rsidR="003F3435" w:rsidRDefault="0032493E">
      <w:pPr>
        <w:spacing w:line="480" w:lineRule="auto"/>
        <w:ind w:firstLine="720"/>
        <w:jc w:val="both"/>
      </w:pPr>
      <w:r>
        <w:t xml:space="preserve">Sec. 294.003.</w:t>
      </w:r>
      <w:r xml:space="preserve">
        <w:t> </w:t>
      </w:r>
      <w:r xml:space="preserve">
        <w:t> </w:t>
      </w:r>
      <w:r>
        <w:t xml:space="preserve">COUNTY HEALTH CARE PROVIDER PARTICIPATION PROGRAM; PARTICIPATION IN PROGRAM.  (a)</w:t>
      </w:r>
      <w:r xml:space="preserve">
        <w:t> </w:t>
      </w:r>
      <w:r xml:space="preserve">
        <w:t> </w:t>
      </w:r>
      <w:r>
        <w:t xml:space="preserve">A county health care provider participation program authorizes a county to collect a mandatory payment from each institutional health care provider located in the county to be deposited in a local provider participation fund established by the county.</w:t>
      </w:r>
      <w:r xml:space="preserve">
        <w:t> </w:t>
      </w:r>
      <w:r xml:space="preserve">
        <w:t> </w:t>
      </w:r>
      <w:r>
        <w:t xml:space="preserve">Money in the fund may be used by the county to fund certain intergovernmental transfers and indigent care programs as provided by this chapter.</w:t>
      </w:r>
    </w:p>
    <w:p w:rsidR="003F3435" w:rsidRDefault="0032493E">
      <w:pPr>
        <w:spacing w:line="480" w:lineRule="auto"/>
        <w:ind w:firstLine="720"/>
        <w:jc w:val="both"/>
      </w:pPr>
      <w:r>
        <w:t xml:space="preserve">(b)</w:t>
      </w:r>
      <w:r xml:space="preserve">
        <w:t> </w:t>
      </w:r>
      <w:r xml:space="preserve">
        <w:t> </w:t>
      </w:r>
      <w:r>
        <w:t xml:space="preserve">The commissioners court may adopt an order authorizing a county to participate in the program, subject to the limitations provided by this chapter.</w:t>
      </w:r>
    </w:p>
    <w:p w:rsidR="003F3435" w:rsidRDefault="0032493E">
      <w:pPr>
        <w:spacing w:line="480" w:lineRule="auto"/>
        <w:jc w:val="both"/>
      </w:pPr>
      <w:r>
        <w:t xml:space="preserve">Added by Acts 2015, 84th Leg., R.S., Ch. 175 (H.B. </w:t>
      </w:r>
      <w:hyperlink w:docLocation="table" r:id="rId18">
        <w:r>
          <w:rPr>
            <w:rStyle w:val="Hyperlink"/>
          </w:rPr>
          <w:t>2809</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294.051.</w:t>
      </w:r>
      <w:r xml:space="preserve">
        <w:t> </w:t>
      </w:r>
      <w:r xml:space="preserve">
        <w:t> </w:t>
      </w:r>
      <w:r>
        <w:t xml:space="preserve">LIMITATION ON AUTHORITY TO REQUIRE MANDATORY PAYMENT.</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2015, 84th Leg., R.S., Ch. 175 (H.B. </w:t>
      </w:r>
      <w:hyperlink w:docLocation="table" r:id="rId19">
        <w:r>
          <w:rPr>
            <w:rStyle w:val="Hyperlink"/>
          </w:rPr>
          <w:t>2809</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294.052.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2015, 84th Leg., R.S., Ch. 175 (H.B. </w:t>
      </w:r>
      <w:hyperlink w:docLocation="table" r:id="rId20">
        <w:r>
          <w:rPr>
            <w:rStyle w:val="Hyperlink"/>
          </w:rPr>
          <w:t>2809</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294.053.</w:t>
      </w:r>
      <w:r xml:space="preserve">
        <w:t> </w:t>
      </w:r>
      <w:r xml:space="preserve">
        <w:t> </w:t>
      </w:r>
      <w:r>
        <w:t xml:space="preserve">RULES AND PROCEDURES.</w:t>
      </w:r>
      <w:r xml:space="preserve">
        <w:t> </w:t>
      </w:r>
      <w:r xml:space="preserve">
        <w:t> </w:t>
      </w:r>
      <w:r>
        <w:t xml:space="preserve">After the commissioners court has voted to require a mandatory payment authorized under this chapter, the commissioners court may adopt rules relating to the administration of the mandatory payment.</w:t>
      </w:r>
    </w:p>
    <w:p w:rsidR="003F3435" w:rsidRDefault="0032493E">
      <w:pPr>
        <w:spacing w:line="480" w:lineRule="auto"/>
        <w:jc w:val="both"/>
      </w:pPr>
      <w:r>
        <w:t xml:space="preserve">Added by Acts 2015, 84th Leg., R.S., Ch. 175 (H.B. </w:t>
      </w:r>
      <w:hyperlink w:docLocation="table" r:id="rId21">
        <w:r>
          <w:rPr>
            <w:rStyle w:val="Hyperlink"/>
          </w:rPr>
          <w:t>2809</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294.054.</w:t>
      </w:r>
      <w:r xml:space="preserve">
        <w:t> </w:t>
      </w:r>
      <w:r xml:space="preserve">
        <w:t> </w:t>
      </w:r>
      <w:r>
        <w:t xml:space="preserve">INSTITUTIONAL HEALTH CARE PROVIDER REPORTING; INSPECTION OF RECORDS.  (a)</w:t>
      </w:r>
      <w:r xml:space="preserve">
        <w:t> </w:t>
      </w:r>
      <w:r xml:space="preserve">
        <w:t> </w:t>
      </w:r>
      <w:r>
        <w:t xml:space="preserve">The commissioners court of a county that collects a mandatory payment authorized under this chapter shall require each institutional health care provider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2015, 84th Leg., R.S., Ch. 175 (H.B. </w:t>
      </w:r>
      <w:hyperlink w:docLocation="table" r:id="rId22">
        <w:r>
          <w:rPr>
            <w:rStyle w:val="Hyperlink"/>
          </w:rPr>
          <w:t>2809</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294.101.</w:t>
      </w:r>
      <w:r xml:space="preserve">
        <w:t> </w:t>
      </w:r>
      <w:r xml:space="preserve">
        <w:t> </w:t>
      </w:r>
      <w:r>
        <w:t xml:space="preserve">HEARING.  (a)</w:t>
      </w:r>
      <w:r xml:space="preserve">
        <w:t> </w:t>
      </w:r>
      <w:r xml:space="preserve">
        <w:t> </w:t>
      </w:r>
      <w:r>
        <w:t xml:space="preserve">Each year, the commissioners court of a county that collects a mandatory payment authorized under this chapter shall hold a public hearing on the amounts of any mandatory payments that the commissioners court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commissioners court of the county shall publish notice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time and place designated in the public notice and to be heard regarding any matter related to the mandatory payments authorized under this chapter.</w:t>
      </w:r>
    </w:p>
    <w:p w:rsidR="003F3435" w:rsidRDefault="0032493E">
      <w:pPr>
        <w:spacing w:line="480" w:lineRule="auto"/>
        <w:jc w:val="both"/>
      </w:pPr>
      <w:r>
        <w:t xml:space="preserve">Added by Acts 2015, 84th Leg., R.S., Ch. 175 (H.B. </w:t>
      </w:r>
      <w:hyperlink w:docLocation="table" r:id="rId23">
        <w:r>
          <w:rPr>
            <w:rStyle w:val="Hyperlink"/>
          </w:rPr>
          <w:t>2809</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4">
        <w:r>
          <w:rPr>
            <w:rStyle w:val="Hyperlink"/>
          </w:rPr>
          <w:t>1462</w:t>
        </w:r>
      </w:hyperlink>
      <w:r>
        <w:t xml:space="preserve">), Sec. 15, eff. June 12, 2017.</w:t>
      </w:r>
    </w:p>
    <w:p w:rsidR="003F3435" w:rsidRDefault="0032493E">
      <w:pPr>
        <w:spacing w:line="480" w:lineRule="auto"/>
        <w:jc w:val="both"/>
      </w:pPr>
    </w:p>
    <w:p w:rsidR="003F3435" w:rsidRDefault="0032493E">
      <w:pPr>
        <w:spacing w:line="480" w:lineRule="auto"/>
        <w:ind w:firstLine="720"/>
        <w:jc w:val="both"/>
      </w:pPr>
      <w:r>
        <w:t xml:space="preserve">Sec. 294.102.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r xml:space="preserve">
        <w:t> </w:t>
      </w:r>
      <w:r xml:space="preserve">
        <w:t> </w:t>
      </w:r>
      <w:r>
        <w:t xml:space="preserve">A bank designated as a depository serves for two years or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2015, 84th Leg., R.S., Ch. 175 (H.B. </w:t>
      </w:r>
      <w:hyperlink w:docLocation="table" r:id="rId25">
        <w:r>
          <w:rPr>
            <w:rStyle w:val="Hyperlink"/>
          </w:rPr>
          <w:t>2809</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294.103.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county solely for activities under this chapter;</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money received by the county from the Health and Human Services Commission that is not used to fund the nonfederal share of Medicaid supplemental payment program payments; and</w:t>
      </w:r>
    </w:p>
    <w:p w:rsidR="003F3435" w:rsidRDefault="0032493E">
      <w:pPr>
        <w:spacing w:line="480" w:lineRule="auto"/>
        <w:ind w:firstLine="1440"/>
        <w:jc w:val="both"/>
      </w:pPr>
      <w:r>
        <w:t xml:space="preserve">(6)</w:t>
      </w:r>
      <w:r xml:space="preserve">
        <w:t> </w:t>
      </w:r>
      <w:r xml:space="preserve">
        <w:t> </w:t>
      </w:r>
      <w:r>
        <w:t xml:space="preserve">refund to paying hospitals the proportionate share of money that the county determines cannot be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2015, 84th Leg., R.S., Ch. 175 (H.B. </w:t>
      </w:r>
      <w:hyperlink w:docLocation="table" r:id="rId26">
        <w:r>
          <w:rPr>
            <w:rStyle w:val="Hyperlink"/>
          </w:rPr>
          <w:t>2809</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7">
        <w:r>
          <w:rPr>
            <w:rStyle w:val="Hyperlink"/>
          </w:rPr>
          <w:t>1462</w:t>
        </w:r>
      </w:hyperlink>
      <w:r>
        <w:t xml:space="preserve">), Sec. 16, eff. June 12,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294.151.</w:t>
      </w:r>
      <w:r xml:space="preserve">
        <w:t> </w:t>
      </w:r>
      <w:r xml:space="preserve">
        <w:t> </w:t>
      </w:r>
      <w:r>
        <w:t xml:space="preserve">MANDATORY PAYMENTS BASED ON PAYING HOSPITAL NET PATIENT REVENUE.  (a)</w:t>
      </w:r>
      <w:r xml:space="preserve">
        <w:t> </w:t>
      </w:r>
      <w:r xml:space="preserve">
        <w:t> </w:t>
      </w:r>
      <w:r>
        <w:t xml:space="preserve">Except as provided by Subsection (e), the commissioners court of a county that collects a mandatory payment authorized under this chapter may require an annual mandatory payment to be assessed quarterly on the net patient revenue of each institutional health care provider located in the county.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2014.</w:t>
      </w:r>
      <w:r xml:space="preserve">
        <w:t> </w:t>
      </w:r>
      <w:r xml:space="preserve">
        <w:t> </w:t>
      </w:r>
      <w:r>
        <w:t xml:space="preserve">The county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amount of the mandatory payment required of each paying hospital may not exceed an amount that, when added to the amount of the mandatory payments required from all other paying hospitals in the county, equals an amount of revenue that exceeds six percent of the aggregate net patient revenue of all paying hospitals in the county.</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the nonfederal share of a Medicaid supplemental payment program, and to pay for indigent programs, except that the amount of revenue from mandatory payments used for administrative expenses of the county for activities under this chapter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2015, 84th Leg., R.S., Ch. 175 (H.B. </w:t>
      </w:r>
      <w:hyperlink w:docLocation="table" r:id="rId28">
        <w:r>
          <w:rPr>
            <w:rStyle w:val="Hyperlink"/>
          </w:rPr>
          <w:t>2809</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294.152.</w:t>
      </w:r>
      <w:r xml:space="preserve">
        <w:t> </w:t>
      </w:r>
      <w:r xml:space="preserve">
        <w:t> </w:t>
      </w:r>
      <w:r>
        <w:t xml:space="preserve">ASSESSMENT AND COLLECTION OF MANDATORY PAYMENTS.</w:t>
      </w:r>
      <w:r xml:space="preserve">
        <w:t> </w:t>
      </w:r>
      <w:r xml:space="preserve">
        <w:t> </w:t>
      </w:r>
      <w:r>
        <w:t xml:space="preserve">The county may collect or, using a competitive bidding process, contract for the assessment and collection of mandatory payments authorized under this chapter.</w:t>
      </w:r>
    </w:p>
    <w:p w:rsidR="003F3435" w:rsidRDefault="0032493E">
      <w:pPr>
        <w:spacing w:line="480" w:lineRule="auto"/>
        <w:jc w:val="both"/>
      </w:pPr>
      <w:r>
        <w:t xml:space="preserve">Added by Acts 2015, 84th Leg., R.S., Ch. 175 (H.B. </w:t>
      </w:r>
      <w:hyperlink w:docLocation="table" r:id="rId29">
        <w:r>
          <w:rPr>
            <w:rStyle w:val="Hyperlink"/>
          </w:rPr>
          <w:t>2809</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30">
        <w:r>
          <w:rPr>
            <w:rStyle w:val="Hyperlink"/>
          </w:rPr>
          <w:t>1462</w:t>
        </w:r>
      </w:hyperlink>
      <w:r>
        <w:t xml:space="preserve">), Sec. 17, eff. June 12, 2017.</w:t>
      </w:r>
    </w:p>
    <w:p w:rsidR="003F3435" w:rsidRDefault="0032493E">
      <w:pPr>
        <w:spacing w:line="480" w:lineRule="auto"/>
        <w:jc w:val="both"/>
      </w:pPr>
    </w:p>
    <w:p w:rsidR="003F3435" w:rsidRDefault="0032493E">
      <w:pPr>
        <w:spacing w:line="480" w:lineRule="auto"/>
        <w:ind w:firstLine="720"/>
        <w:jc w:val="both"/>
      </w:pPr>
      <w:r>
        <w:t xml:space="preserve">Sec. 294.153.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2015, 84th Leg., R.S., Ch. 175 (H.B. </w:t>
      </w:r>
      <w:hyperlink w:docLocation="table" r:id="rId31">
        <w:r>
          <w:rPr>
            <w:rStyle w:val="Hyperlink"/>
          </w:rPr>
          <w:t>2809</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294.154.</w:t>
      </w:r>
      <w:r xml:space="preserve">
        <w:t> </w:t>
      </w:r>
      <w:r xml:space="preserve">
        <w:t> </w:t>
      </w:r>
      <w:r>
        <w:t xml:space="preserve">PURPOSE; CORRECTION OF INVALID PROVISION OR PROCEDURE.  (a)</w:t>
      </w:r>
      <w:r xml:space="preserve">
        <w:t> </w:t>
      </w:r>
      <w:r xml:space="preserve">
        <w:t> </w:t>
      </w:r>
      <w:r>
        <w:t xml:space="preserve">The purpose of this chapter is to generate revenue by collecting from institutional health care providers a mandatory payment to be used to provide the nonfederal share of a Medicaid supplemental payment program.</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2015, 84th Leg., R.S., Ch. 175 (H.B. </w:t>
      </w:r>
      <w:hyperlink w:docLocation="table" r:id="rId32">
        <w:r>
          <w:rPr>
            <w:rStyle w:val="Hyperlink"/>
          </w:rPr>
          <w:t>2809</w:t>
        </w:r>
      </w:hyperlink>
      <w:r>
        <w:t xml:space="preserve">), Sec. 1, eff. May 28,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809F.HTM" TargetMode="External" Id="rId14" /><Relationship Type="http://schemas.openxmlformats.org/officeDocument/2006/relationships/hyperlink" Target="http://capitol.texas.gov/tlodocs/85R/billtext/html/SB01462F.HTM" TargetMode="External" Id="rId15" /><Relationship Type="http://schemas.openxmlformats.org/officeDocument/2006/relationships/hyperlink" Target="http://capitol.texas.gov/tlodocs/84R/billtext/html/HB02809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84R/billtext/html/HB02809F.HTM" TargetMode="External" Id="rId18" /><Relationship Type="http://schemas.openxmlformats.org/officeDocument/2006/relationships/hyperlink" Target="http://capitol.texas.gov/tlodocs/84R/billtext/html/HB02809F.HTM" TargetMode="External" Id="rId19" /><Relationship Type="http://schemas.openxmlformats.org/officeDocument/2006/relationships/hyperlink" Target="http://capitol.texas.gov/tlodocs/84R/billtext/html/HB02809F.HTM" TargetMode="External" Id="rId20" /><Relationship Type="http://schemas.openxmlformats.org/officeDocument/2006/relationships/hyperlink" Target="http://capitol.texas.gov/tlodocs/84R/billtext/html/HB02809F.HTM" TargetMode="External" Id="rId21" /><Relationship Type="http://schemas.openxmlformats.org/officeDocument/2006/relationships/hyperlink" Target="http://capitol.texas.gov/tlodocs/84R/billtext/html/HB02809F.HTM" TargetMode="External" Id="rId22" /><Relationship Type="http://schemas.openxmlformats.org/officeDocument/2006/relationships/hyperlink" Target="http://capitol.texas.gov/tlodocs/84R/billtext/html/HB02809F.HTM" TargetMode="External" Id="rId23" /><Relationship Type="http://schemas.openxmlformats.org/officeDocument/2006/relationships/hyperlink" Target="http://capitol.texas.gov/tlodocs/85R/billtext/html/SB01462F.HTM" TargetMode="External" Id="rId24" /><Relationship Type="http://schemas.openxmlformats.org/officeDocument/2006/relationships/hyperlink" Target="http://capitol.texas.gov/tlodocs/84R/billtext/html/HB02809F.HTM" TargetMode="External" Id="rId25" /><Relationship Type="http://schemas.openxmlformats.org/officeDocument/2006/relationships/hyperlink" Target="http://capitol.texas.gov/tlodocs/84R/billtext/html/HB02809F.HTM" TargetMode="External" Id="rId26" /><Relationship Type="http://schemas.openxmlformats.org/officeDocument/2006/relationships/hyperlink" Target="http://capitol.texas.gov/tlodocs/85R/billtext/html/SB01462F.HTM" TargetMode="External" Id="rId27" /><Relationship Type="http://schemas.openxmlformats.org/officeDocument/2006/relationships/hyperlink" Target="http://capitol.texas.gov/tlodocs/84R/billtext/html/HB02809F.HTM" TargetMode="External" Id="rId28" /><Relationship Type="http://schemas.openxmlformats.org/officeDocument/2006/relationships/hyperlink" Target="http://capitol.texas.gov/tlodocs/84R/billtext/html/HB02809F.HTM" TargetMode="External" Id="rId29" /><Relationship Type="http://schemas.openxmlformats.org/officeDocument/2006/relationships/hyperlink" Target="http://capitol.texas.gov/tlodocs/85R/billtext/html/SB01462F.HTM" TargetMode="External" Id="rId30" /><Relationship Type="http://schemas.openxmlformats.org/officeDocument/2006/relationships/hyperlink" Target="http://capitol.texas.gov/tlodocs/84R/billtext/html/HB02809F.HTM" TargetMode="External" Id="rId31" /><Relationship Type="http://schemas.openxmlformats.org/officeDocument/2006/relationships/hyperlink" Target="http://capitol.texas.gov/tlodocs/84R/billtext/html/HB0280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