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For expiration of this chapter, see Section 298G.004.</w:t>
      </w:r>
    </w:p>
    <w:p w:rsidR="003F3435" w:rsidRDefault="0032493E">
      <w:pPr>
        <w:spacing w:line="480" w:lineRule="auto"/>
        <w:jc w:val="center"/>
      </w:pPr>
      <w:r>
        <w:t xml:space="preserve">CHAPTER 298G.  EL PASO COUNTY HOSPITAL DISTRICT HEALTH CARE PROVIDER PARTICIPATION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298G.001.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"District" means the El Paso County Hospital District.</w:t>
      </w:r>
    </w:p>
    <w:p w:rsidR="003F3435" w:rsidRDefault="0032493E">
      <w:pPr>
        <w:spacing w:line="480" w:lineRule="auto"/>
        <w:ind w:firstLine="1440"/>
        <w:jc w:val="both"/>
      </w:pPr>
      <w:r>
        <w:t xml:space="preserve">(3)</w:t>
      </w:r>
      <w:r xml:space="preserve">
        <w:t> </w:t>
      </w:r>
      <w:r xml:space="preserve">
        <w:t> </w:t>
      </w:r>
      <w:r>
        <w:t xml:space="preserve">"Institutional health care provider" means a nonpublic hospital located in the district that provides inpatient hospital services.</w:t>
      </w:r>
    </w:p>
    <w:p w:rsidR="003F3435" w:rsidRDefault="0032493E">
      <w:pPr>
        <w:spacing w:line="480" w:lineRule="auto"/>
        <w:ind w:firstLine="1440"/>
        <w:jc w:val="both"/>
      </w:pPr>
      <w:r>
        <w:t xml:space="preserve">(4)</w:t>
      </w:r>
      <w:r xml:space="preserve">
        <w:t> </w:t>
      </w:r>
      <w:r xml:space="preserve">
        <w:t> </w:t>
      </w:r>
      <w:r>
        <w:t xml:space="preserve">"Paying provider" means an institutional health care provider required to make a mandatory payment under this chapter.</w:t>
      </w:r>
    </w:p>
    <w:p w:rsidR="003F3435" w:rsidRDefault="0032493E">
      <w:pPr>
        <w:spacing w:line="480" w:lineRule="auto"/>
        <w:ind w:firstLine="1440"/>
        <w:jc w:val="both"/>
      </w:pPr>
      <w:r>
        <w:t xml:space="preserve">(5)</w:t>
      </w:r>
      <w:r xml:space="preserve">
        <w:t> </w:t>
      </w:r>
      <w:r xml:space="preserve">
        <w:t> </w:t>
      </w:r>
      <w:r>
        <w:t xml:space="preserve">"Program" means the health care provider participation program authorized by this chapter.</w:t>
      </w:r>
    </w:p>
    <w:p w:rsidR="003F3435" w:rsidRDefault="0032493E">
      <w:pPr>
        <w:spacing w:line="480" w:lineRule="auto"/>
        <w:jc w:val="both"/>
      </w:pPr>
      <w:r>
        <w:t xml:space="preserve">Added by Acts 2019, 86th Leg., R.S., Ch. 347 (S.B. </w:t>
      </w:r>
      <w:hyperlink w:docLocation="table" r:id="rId14">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298G.002.</w:t>
      </w:r>
      <w:r xml:space="preserve">
        <w:t> </w:t>
      </w:r>
      <w:r xml:space="preserve">
        <w:t> </w:t>
      </w:r>
      <w:r>
        <w:t xml:space="preserve">APPLICABILITY.</w:t>
      </w:r>
      <w:r xml:space="preserve">
        <w:t> </w:t>
      </w:r>
      <w:r xml:space="preserve">
        <w:t> </w:t>
      </w:r>
      <w:r>
        <w:t xml:space="preserve">This chapter applies only to the El Paso County Hospital District.</w:t>
      </w:r>
    </w:p>
    <w:p w:rsidR="003F3435" w:rsidRDefault="0032493E">
      <w:pPr>
        <w:spacing w:line="480" w:lineRule="auto"/>
        <w:jc w:val="both"/>
      </w:pPr>
      <w:r>
        <w:t xml:space="preserve">Added by Acts 2019, 86th Leg., R.S., Ch. 347 (S.B. </w:t>
      </w:r>
      <w:hyperlink w:docLocation="table" r:id="rId15">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298G.003.</w:t>
      </w:r>
      <w:r xml:space="preserve">
        <w:t> </w:t>
      </w:r>
      <w:r xml:space="preserve">
        <w:t> </w:t>
      </w:r>
      <w:r>
        <w:t xml:space="preserve">HEALTH CARE PROVIDER PARTICIPATION PROGRAM; PARTICIPATION IN PROGRAM.</w:t>
      </w:r>
      <w:r xml:space="preserve">
        <w:t> </w:t>
      </w:r>
      <w:r xml:space="preserve">
        <w:t> </w:t>
      </w:r>
      <w:r>
        <w:t xml:space="preserve">The board may authorize the district to participate in a health care provider participation program on the affirmative vote of a majority of the board, subject to the provisions of this chapter.</w:t>
      </w:r>
    </w:p>
    <w:p w:rsidR="003F3435" w:rsidRDefault="0032493E">
      <w:pPr>
        <w:spacing w:line="480" w:lineRule="auto"/>
        <w:jc w:val="both"/>
      </w:pPr>
      <w:r>
        <w:t xml:space="preserve">Added by Acts 2019, 86th Leg., R.S., Ch. 347 (S.B. </w:t>
      </w:r>
      <w:hyperlink w:docLocation="table" r:id="rId16">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298G.004.</w:t>
      </w:r>
      <w:r xml:space="preserve">
        <w:t> </w:t>
      </w:r>
      <w:r xml:space="preserve">
        <w:t> </w:t>
      </w:r>
      <w:r>
        <w:t xml:space="preserve">EXPIRATION.  (a)</w:t>
      </w:r>
      <w:r xml:space="preserve">
        <w:t> </w:t>
      </w:r>
      <w:r xml:space="preserve">
        <w:t> </w:t>
      </w:r>
      <w:r>
        <w:t xml:space="preserve">Subject to Section </w:t>
      </w:r>
      <w:r>
        <w:t xml:space="preserve">298G.153</w:t>
      </w:r>
      <w:r>
        <w:t xml:space="preserve">(d), the authority of the district to administer and operate a program under this chapter expires December 31, 2027.</w:t>
      </w:r>
    </w:p>
    <w:p w:rsidR="003F3435" w:rsidRDefault="0032493E">
      <w:pPr>
        <w:spacing w:line="480" w:lineRule="auto"/>
        <w:ind w:firstLine="720"/>
        <w:jc w:val="both"/>
      </w:pPr>
      <w:r>
        <w:t xml:space="preserve">(b)</w:t>
      </w:r>
      <w:r xml:space="preserve">
        <w:t> </w:t>
      </w:r>
      <w:r xml:space="preserve">
        <w:t> </w:t>
      </w:r>
      <w:r>
        <w:t xml:space="preserve">This chapter expires December 31, 2027.</w:t>
      </w:r>
    </w:p>
    <w:p w:rsidR="003F3435" w:rsidRDefault="0032493E">
      <w:pPr>
        <w:spacing w:line="480" w:lineRule="auto"/>
        <w:jc w:val="both"/>
      </w:pPr>
      <w:r>
        <w:t xml:space="preserve">Added by Acts 2019, 86th Leg., R.S., Ch. 347 (S.B. </w:t>
      </w:r>
      <w:hyperlink w:docLocation="table" r:id="rId17">
        <w:r>
          <w:rPr>
            <w:rStyle w:val="Hyperlink"/>
          </w:rPr>
          <w:t>1751</w:t>
        </w:r>
      </w:hyperlink>
      <w:r>
        <w:t xml:space="preserve">), Sec. 1, eff. May 31,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347 (S.B. </w:t>
      </w:r>
      <w:hyperlink w:docLocation="table" r:id="rId18">
        <w:r>
          <w:rPr>
            <w:rStyle w:val="Hyperlink"/>
          </w:rPr>
          <w:t>849</w:t>
        </w:r>
      </w:hyperlink>
      <w:r>
        <w:t xml:space="preserve">), Sec. 1, eff. June 2, 2023.</w:t>
      </w:r>
    </w:p>
    <w:p w:rsidR="003F3435" w:rsidRDefault="0032493E">
      <w:pPr>
        <w:spacing w:line="480" w:lineRule="auto"/>
        <w:ind w:firstLine="720"/>
        <w:jc w:val="both"/>
      </w:pPr>
      <w:r>
        <w:t xml:space="preserve">Acts 2023, 88th Leg., R.S., Ch. 857 (H.B. </w:t>
      </w:r>
      <w:hyperlink w:docLocation="table" r:id="rId19">
        <w:r>
          <w:rPr>
            <w:rStyle w:val="Hyperlink"/>
          </w:rPr>
          <w:t>3456</w:t>
        </w:r>
      </w:hyperlink>
      <w:r>
        <w:t xml:space="preserve">), Sec. 6, eff. June 13, 2023.</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 298G.051.</w:t>
      </w:r>
      <w:r xml:space="preserve">
        <w:t> </w:t>
      </w:r>
      <w:r xml:space="preserve">
        <w:t> </w:t>
      </w:r>
      <w:r>
        <w:t xml:space="preserve">LIMITATION ON AUTHORITY TO REQUIRE MANDATORY PAYMENT.</w:t>
      </w:r>
      <w:r xml:space="preserve">
        <w:t> </w:t>
      </w:r>
      <w:r xml:space="preserve">
        <w:t> </w:t>
      </w:r>
      <w:r>
        <w:t xml:space="preserve">The board may require a mandatory payment authorized under this chapter by an institutional health care provider in the district only in the manner provided by this chapter.</w:t>
      </w:r>
    </w:p>
    <w:p w:rsidR="003F3435" w:rsidRDefault="0032493E">
      <w:pPr>
        <w:spacing w:line="480" w:lineRule="auto"/>
        <w:jc w:val="both"/>
      </w:pPr>
      <w:r>
        <w:t xml:space="preserve">Added by Acts 2019, 86th Leg., R.S., Ch. 347 (S.B. </w:t>
      </w:r>
      <w:hyperlink w:docLocation="table" r:id="rId20">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298G.052.</w:t>
      </w:r>
      <w:r xml:space="preserve">
        <w:t> </w:t>
      </w:r>
      <w:r xml:space="preserve">
        <w:t> </w:t>
      </w:r>
      <w:r>
        <w:t xml:space="preserve">RULES AND PROCEDURES.</w:t>
      </w:r>
      <w:r xml:space="preserve">
        <w:t> </w:t>
      </w:r>
      <w:r xml:space="preserve">
        <w:t> </w:t>
      </w:r>
      <w:r>
        <w:t xml:space="preserve">The board may adopt rules relating to the administration of the program, including collection of the mandatory payments, expenditures, audits, and any other administrative aspects of the program.</w:t>
      </w:r>
    </w:p>
    <w:p w:rsidR="003F3435" w:rsidRDefault="0032493E">
      <w:pPr>
        <w:spacing w:line="480" w:lineRule="auto"/>
        <w:jc w:val="both"/>
      </w:pPr>
      <w:r>
        <w:t xml:space="preserve">Added by Acts 2019, 86th Leg., R.S., Ch. 347 (S.B. </w:t>
      </w:r>
      <w:hyperlink w:docLocation="table" r:id="rId21">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298G.053.</w:t>
      </w:r>
      <w:r xml:space="preserve">
        <w:t> </w:t>
      </w:r>
      <w:r xml:space="preserve">
        <w:t> </w:t>
      </w:r>
      <w:r>
        <w:t xml:space="preserve">INSTITUTIONAL HEALTH CARE PROVIDER REPORTING.</w:t>
      </w:r>
      <w:r xml:space="preserve">
        <w:t> </w:t>
      </w:r>
      <w:r xml:space="preserve">
        <w:t> </w:t>
      </w:r>
      <w:r>
        <w:t xml:space="preserve">If the board authorizes the district to participate in a program under this chapter, the board shall require each institutional health care provider to submit to the district a copy of any financial and utilization data reported in the provider's Medicare cost report submitted for the previous fiscal year or for the closest subsequent fiscal year for which the provider submitted the Medicare cost report.</w:t>
      </w:r>
    </w:p>
    <w:p w:rsidR="003F3435" w:rsidRDefault="0032493E">
      <w:pPr>
        <w:spacing w:line="480" w:lineRule="auto"/>
        <w:jc w:val="both"/>
      </w:pPr>
      <w:r>
        <w:t xml:space="preserve">Added by Acts 2019, 86th Leg., R.S., Ch. 347 (S.B. </w:t>
      </w:r>
      <w:hyperlink w:docLocation="table" r:id="rId22">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298G.101.</w:t>
      </w:r>
      <w:r xml:space="preserve">
        <w:t> </w:t>
      </w:r>
      <w:r xml:space="preserve">
        <w:t> </w:t>
      </w:r>
      <w:r>
        <w:t xml:space="preserve">HEARING.  (a)</w:t>
      </w:r>
      <w:r xml:space="preserve">
        <w:t> </w:t>
      </w:r>
      <w:r xml:space="preserve">
        <w:t> </w:t>
      </w:r>
      <w:r>
        <w:t xml:space="preserve">In each year that the board authorizes a program under this chapter, the board shall hold a public hearing on the amounts of any mandatory payments that the board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board shall publish notice of the hearing in a newspaper of general circulation in the district.</w:t>
      </w:r>
    </w:p>
    <w:p w:rsidR="003F3435" w:rsidRDefault="0032493E">
      <w:pPr>
        <w:spacing w:line="480" w:lineRule="auto"/>
        <w:ind w:firstLine="720"/>
        <w:jc w:val="both"/>
      </w:pPr>
      <w:r>
        <w:t xml:space="preserve">(c)</w:t>
      </w:r>
      <w:r xml:space="preserve">
        <w:t> </w:t>
      </w:r>
      <w:r xml:space="preserve">
        <w:t> </w:t>
      </w:r>
      <w:r>
        <w:t xml:space="preserve">A representative of a paying provider is entitled to appear at the public hearing and be heard regarding any matter related to the mandatory payments authorized under this chapter.</w:t>
      </w:r>
    </w:p>
    <w:p w:rsidR="003F3435" w:rsidRDefault="0032493E">
      <w:pPr>
        <w:spacing w:line="480" w:lineRule="auto"/>
        <w:jc w:val="both"/>
      </w:pPr>
      <w:r>
        <w:t xml:space="preserve">Added by Acts 2019, 86th Leg., R.S., Ch. 347 (S.B. </w:t>
      </w:r>
      <w:hyperlink w:docLocation="table" r:id="rId23">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298G.102.</w:t>
      </w:r>
      <w:r xml:space="preserve">
        <w:t> </w:t>
      </w:r>
      <w:r xml:space="preserve">
        <w:t> </w:t>
      </w:r>
      <w:r>
        <w:t xml:space="preserve">DEPOSITORY.  (a)</w:t>
      </w:r>
      <w:r xml:space="preserve">
        <w:t> </w:t>
      </w:r>
      <w:r xml:space="preserve">
        <w:t> </w:t>
      </w:r>
      <w:r>
        <w:t xml:space="preserve">If the board requires a mandatory payment authorized under this chapter, the board shall designate one or more banks as a depository for the district's local provider participation fund.</w:t>
      </w:r>
    </w:p>
    <w:p w:rsidR="003F3435" w:rsidRDefault="0032493E">
      <w:pPr>
        <w:spacing w:line="480" w:lineRule="auto"/>
        <w:ind w:firstLine="720"/>
        <w:jc w:val="both"/>
      </w:pPr>
      <w:r>
        <w:t xml:space="preserve">(b)</w:t>
      </w:r>
      <w:r xml:space="preserve">
        <w:t> </w:t>
      </w:r>
      <w:r xml:space="preserve">
        <w:t> </w:t>
      </w:r>
      <w:r>
        <w:t xml:space="preserve">All funds collected under this chapter shall be secured in the manner provided for securing other district funds.</w:t>
      </w:r>
    </w:p>
    <w:p w:rsidR="003F3435" w:rsidRDefault="0032493E">
      <w:pPr>
        <w:spacing w:line="480" w:lineRule="auto"/>
        <w:jc w:val="both"/>
      </w:pPr>
      <w:r>
        <w:t xml:space="preserve">Added by Acts 2019, 86th Leg., R.S., Ch. 347 (S.B. </w:t>
      </w:r>
      <w:hyperlink w:docLocation="table" r:id="rId24">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298G.103.</w:t>
      </w:r>
      <w:r xml:space="preserve">
        <w:t> </w:t>
      </w:r>
      <w:r xml:space="preserve">
        <w:t> </w:t>
      </w:r>
      <w:r>
        <w:t xml:space="preserve">LOCAL PROVIDER PARTICIPATION FUND; AUTHORIZED USES OF MONEY.  (a)</w:t>
      </w:r>
      <w:r xml:space="preserve">
        <w:t> </w:t>
      </w:r>
      <w:r xml:space="preserve">
        <w:t> </w:t>
      </w:r>
      <w:r>
        <w:t xml:space="preserve">If the district requires a mandatory payment authorized under this chapter, the district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consists of:</w:t>
      </w:r>
    </w:p>
    <w:p w:rsidR="003F3435" w:rsidRDefault="0032493E">
      <w:pPr>
        <w:spacing w:line="480" w:lineRule="auto"/>
        <w:ind w:firstLine="1440"/>
        <w:jc w:val="both"/>
      </w:pPr>
      <w:r>
        <w:t xml:space="preserve">(1)</w:t>
      </w:r>
      <w:r xml:space="preserve">
        <w:t> </w:t>
      </w:r>
      <w:r xml:space="preserve">
        <w:t> </w:t>
      </w:r>
      <w:r>
        <w:t xml:space="preserve">all revenue received by the district attributable to mandatory payments authorized under this chapter;</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under the program,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of the district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district to the state to provide the nonfederal share of:</w:t>
      </w:r>
    </w:p>
    <w:p w:rsidR="003F3435" w:rsidRDefault="0032493E">
      <w:pPr>
        <w:spacing w:line="480" w:lineRule="auto"/>
        <w:ind w:firstLine="2160"/>
        <w:jc w:val="both"/>
      </w:pPr>
      <w:r>
        <w:t xml:space="preserve">(A)</w:t>
      </w:r>
      <w:r xml:space="preserve">
        <w:t> </w:t>
      </w:r>
      <w:r xml:space="preserve">
        <w:t> </w:t>
      </w:r>
      <w:r>
        <w:t xml:space="preserve">any payment to nonpublic hospitals, if those payments are authorized under the Texas Healthcare Transformation and Quality Improvement Program waiver issued under Section 1115 of the federal Social Security Act (42 U.S.C. Section 1315); or</w:t>
      </w:r>
    </w:p>
    <w:p w:rsidR="003F3435" w:rsidRDefault="0032493E">
      <w:pPr>
        <w:spacing w:line="480" w:lineRule="auto"/>
        <w:ind w:firstLine="2160"/>
        <w:jc w:val="both"/>
      </w:pPr>
      <w:r>
        <w:t xml:space="preserve">(B)</w:t>
      </w:r>
      <w:r xml:space="preserve">
        <w:t> </w:t>
      </w:r>
      <w:r xml:space="preserve">
        <w:t> </w:t>
      </w:r>
      <w:r>
        <w:t xml:space="preserve">Medicaid payments for:</w:t>
      </w:r>
    </w:p>
    <w:p w:rsidR="003F3435" w:rsidRDefault="0032493E">
      <w:pPr>
        <w:spacing w:line="480" w:lineRule="auto"/>
        <w:ind w:firstLine="2880"/>
        <w:jc w:val="both"/>
      </w:pPr>
      <w:r>
        <w:t xml:space="preserve">(i)</w:t>
      </w:r>
      <w:r xml:space="preserve">
        <w:t> </w:t>
      </w:r>
      <w:r xml:space="preserve">
        <w:t> </w:t>
      </w:r>
      <w:r>
        <w:t xml:space="preserve">uniform rate enhancements for nonpublic hospitals in the Medicaid managed care service area in which the district is located;</w:t>
      </w:r>
    </w:p>
    <w:p w:rsidR="003F3435" w:rsidRDefault="0032493E">
      <w:pPr>
        <w:spacing w:line="480" w:lineRule="auto"/>
        <w:ind w:firstLine="2880"/>
        <w:jc w:val="both"/>
      </w:pPr>
      <w:r>
        <w:t xml:space="preserve">(ii)</w:t>
      </w:r>
      <w:r xml:space="preserve">
        <w:t> </w:t>
      </w:r>
      <w:r xml:space="preserve">
        <w:t> </w:t>
      </w:r>
      <w:r>
        <w:t xml:space="preserve">payments available under another waiver program authorizing payments that are substantially similar to Medicaid payments described by Paragraph (A) or Subparagraph (i) to nonpublic hospitals or any payments to Medicaid managed care organizations for the benefit of nonpublic hospitals; or</w:t>
      </w:r>
    </w:p>
    <w:p w:rsidR="003F3435" w:rsidRDefault="0032493E">
      <w:pPr>
        <w:spacing w:line="480" w:lineRule="auto"/>
        <w:ind w:firstLine="2880"/>
        <w:jc w:val="both"/>
      </w:pPr>
      <w:r>
        <w:t xml:space="preserve">(iii)</w:t>
      </w:r>
      <w:r xml:space="preserve">
        <w:t> </w:t>
      </w:r>
      <w:r xml:space="preserve">
        <w:t> </w:t>
      </w:r>
      <w:r>
        <w:t xml:space="preserve">any reimbursement to nonpublic hospitals located in the district for which federal matching funds are available;</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298G.151</w:t>
      </w:r>
      <w:r>
        <w:t xml:space="preserve">(d), pay the administrative expenses of the district in administering the program, including collateralization of deposits;</w:t>
      </w:r>
    </w:p>
    <w:p w:rsidR="003F3435" w:rsidRDefault="0032493E">
      <w:pPr>
        <w:spacing w:line="480" w:lineRule="auto"/>
        <w:ind w:firstLine="1440"/>
        <w:jc w:val="both"/>
      </w:pPr>
      <w:r>
        <w:t xml:space="preserve">(3)</w:t>
      </w:r>
      <w:r xml:space="preserve">
        <w:t> </w:t>
      </w:r>
      <w:r xml:space="preserve">
        <w:t> </w:t>
      </w:r>
      <w:r>
        <w:t xml:space="preserve">refund a mandatory payment collected in error from a paying provider;</w:t>
      </w:r>
    </w:p>
    <w:p w:rsidR="003F3435" w:rsidRDefault="0032493E">
      <w:pPr>
        <w:spacing w:line="480" w:lineRule="auto"/>
        <w:ind w:firstLine="1440"/>
        <w:jc w:val="both"/>
      </w:pPr>
      <w:r>
        <w:t xml:space="preserve">(4)</w:t>
      </w:r>
      <w:r xml:space="preserve">
        <w:t> </w:t>
      </w:r>
      <w:r xml:space="preserve">
        <w:t> </w:t>
      </w:r>
      <w:r>
        <w:t xml:space="preserve">refund to paying providers a proportionate share of the money that the district:</w:t>
      </w:r>
    </w:p>
    <w:p w:rsidR="003F3435" w:rsidRDefault="0032493E">
      <w:pPr>
        <w:spacing w:line="480" w:lineRule="auto"/>
        <w:ind w:firstLine="2160"/>
        <w:jc w:val="both"/>
      </w:pPr>
      <w:r>
        <w:t xml:space="preserve">(A)</w:t>
      </w:r>
      <w:r xml:space="preserve">
        <w:t> </w:t>
      </w:r>
      <w:r xml:space="preserve">
        <w:t> </w:t>
      </w:r>
      <w:r>
        <w:t xml:space="preserve">receives from the Health and Human Services Commission that is not used to fund the nonfederal share of Medicaid payments; or</w:t>
      </w:r>
    </w:p>
    <w:p w:rsidR="003F3435" w:rsidRDefault="0032493E">
      <w:pPr>
        <w:spacing w:line="480" w:lineRule="auto"/>
        <w:ind w:firstLine="2160"/>
        <w:jc w:val="both"/>
      </w:pPr>
      <w:r>
        <w:t xml:space="preserve">(B)</w:t>
      </w:r>
      <w:r xml:space="preserve">
        <w:t> </w:t>
      </w:r>
      <w:r xml:space="preserve">
        <w:t> </w:t>
      </w:r>
      <w:r>
        <w:t xml:space="preserve">determines cannot be used to fund the nonfederal share of Medicaid supplemental payment program payments; and</w:t>
      </w:r>
    </w:p>
    <w:p w:rsidR="003F3435" w:rsidRDefault="0032493E">
      <w:pPr>
        <w:spacing w:line="480" w:lineRule="auto"/>
        <w:ind w:firstLine="1440"/>
        <w:jc w:val="both"/>
      </w:pPr>
      <w:r>
        <w:t xml:space="preserve">(5)</w:t>
      </w:r>
      <w:r xml:space="preserve">
        <w:t> </w:t>
      </w:r>
      <w:r xml:space="preserve">
        <w:t> </w:t>
      </w:r>
      <w:r>
        <w:t xml:space="preserve">transfer funds to the Health and Human Services Commission if the district is legally required to transfer the funds to address a disallowance of federal matching funds with respect to programs for which the district made intergovernmental transfers described by Subdivision (1).</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district funds.</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with respect to an intergovernmental transfer of funds described by Subsection (c)(1) made by the district, any funds received by the state, district, or other entity as a result of the transfer may not be used by the state, district,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2019, 86th Leg., R.S., Ch. 347 (S.B. </w:t>
      </w:r>
      <w:hyperlink w:docLocation="table" r:id="rId25">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298G.151.</w:t>
      </w:r>
      <w:r xml:space="preserve">
        <w:t> </w:t>
      </w:r>
      <w:r xml:space="preserve">
        <w:t> </w:t>
      </w:r>
      <w:r>
        <w:t xml:space="preserve">MANDATORY PAYMENTS BASED ON PAYING PROVIDER NET PATIENT REVENUE.  (a)</w:t>
      </w:r>
      <w:r xml:space="preserve">
        <w:t> </w:t>
      </w:r>
      <w:r xml:space="preserve">
        <w:t> </w:t>
      </w:r>
      <w:r>
        <w:t xml:space="preserve">If the board authorizes a health care provider participation program under this chapter, the board may require a mandatory payment to be assessed, either annually or periodically throughout the year at the discretion of the board, on the net patient revenue of each institutional health care provider located in the district.</w:t>
      </w:r>
      <w:r xml:space="preserve">
        <w:t> </w:t>
      </w:r>
      <w:r xml:space="preserve">
        <w:t> </w:t>
      </w:r>
      <w:r>
        <w:t xml:space="preserve">The board shall provide an institutional health care provider written notice of each assessment under this subsection, and the provider has 30 calendar days following the date of receipt of the notice to make the assessed mandatory payment.</w:t>
      </w:r>
      <w:r xml:space="preserve">
        <w:t> </w:t>
      </w:r>
      <w:r xml:space="preserve">
        <w:t> </w:t>
      </w:r>
      <w:r>
        <w:t xml:space="preserve">In the first year in which the mandatory payment is required, the mandatory payment is assessed on the net patient revenue of an institutional health care provider, as determined by the provider's Medicare cost report submitted for the previous fiscal year or for the closest subsequent fiscal year for which the provider submitted the Medicare cost report.</w:t>
      </w:r>
      <w:r xml:space="preserve">
        <w:t> </w:t>
      </w:r>
      <w:r xml:space="preserve">
        <w:t> </w:t>
      </w:r>
      <w:r>
        <w:t xml:space="preserve">If the mandatory payment is required, the district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provider in the district as permitted under federal law.</w:t>
      </w:r>
      <w:r xml:space="preserve">
        <w:t> </w:t>
      </w:r>
      <w:r xml:space="preserve">
        <w:t> </w:t>
      </w:r>
      <w:r>
        <w:t xml:space="preserve">A health care provider participation program authorized under this chapter may not hold harmless any paying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If the board requires a mandatory payment authorized under this chapter, the board shall set the amount of the mandatory payment, subject to the limitations of this chapter.</w:t>
      </w:r>
      <w:r xml:space="preserve">
        <w:t> </w:t>
      </w:r>
      <w:r xml:space="preserve">
        <w:t> </w:t>
      </w:r>
      <w:r>
        <w:t xml:space="preserve">The aggregate amount of the mandatory payments required of all paying providers in the district may not exceed six percent of the aggregate net patient revenue from hospital services provided by all paying providers in the district.</w:t>
      </w:r>
    </w:p>
    <w:p w:rsidR="003F3435" w:rsidRDefault="0032493E">
      <w:pPr>
        <w:spacing w:line="480" w:lineRule="auto"/>
        <w:ind w:firstLine="720"/>
        <w:jc w:val="both"/>
      </w:pPr>
      <w:r>
        <w:t xml:space="preserve">(d)</w:t>
      </w:r>
      <w:r xml:space="preserve">
        <w:t> </w:t>
      </w:r>
      <w:r xml:space="preserve">
        <w:t> </w:t>
      </w:r>
      <w:r>
        <w:t xml:space="preserve">Subject to Subsection (c), if the board requires a mandatory payment authorized under this chapter, the board shall set the mandatory payments in amounts that in the aggregate will generate sufficient revenue to cover the administrative expenses of the district for activities under this chapter and to fund an intergovernmental transfer described by Section </w:t>
      </w:r>
      <w:r>
        <w:t xml:space="preserve">298G.103</w:t>
      </w:r>
      <w:r>
        <w:t xml:space="preserve">(c)(1).</w:t>
      </w:r>
      <w:r xml:space="preserve">
        <w:t> </w:t>
      </w:r>
      <w:r xml:space="preserve">
        <w:t> </w:t>
      </w:r>
      <w:r>
        <w:t xml:space="preserve">The annual amount of revenue from mandatory payments that shall be paid for administrative expenses by the district is $150,000, plus the cost of collateralization of deposits, regardless of actual expenses.</w:t>
      </w:r>
    </w:p>
    <w:p w:rsidR="003F3435" w:rsidRDefault="0032493E">
      <w:pPr>
        <w:spacing w:line="480" w:lineRule="auto"/>
        <w:ind w:firstLine="720"/>
        <w:jc w:val="both"/>
      </w:pPr>
      <w:r>
        <w:t xml:space="preserve">(e)</w:t>
      </w:r>
      <w:r xml:space="preserve">
        <w:t> </w:t>
      </w:r>
      <w:r xml:space="preserve">
        <w:t> </w:t>
      </w:r>
      <w:r>
        <w:t xml:space="preserve">A paying provider may not add a mandatory payment required under this section as a surcharge to a patient.</w:t>
      </w:r>
    </w:p>
    <w:p w:rsidR="003F3435" w:rsidRDefault="0032493E">
      <w:pPr>
        <w:spacing w:line="480" w:lineRule="auto"/>
        <w:ind w:firstLine="720"/>
        <w:jc w:val="both"/>
      </w:pPr>
      <w:r>
        <w:t xml:space="preserve">(f)</w:t>
      </w:r>
      <w:r xml:space="preserve">
        <w:t> </w:t>
      </w:r>
      <w:r xml:space="preserve">
        <w:t> </w:t>
      </w:r>
      <w:r>
        <w:t xml:space="preserve">A mandatory payment assessed under this chapter is not a tax for hospital purposes for purposes of Section </w:t>
      </w:r>
      <w:r>
        <w:t xml:space="preserve">4</w:t>
      </w:r>
      <w:r>
        <w:t xml:space="preserve">, Article IX, Texas Constitution, or Section 281.045 of this code.</w:t>
      </w:r>
    </w:p>
    <w:p w:rsidR="003F3435" w:rsidRDefault="0032493E">
      <w:pPr>
        <w:spacing w:line="480" w:lineRule="auto"/>
        <w:jc w:val="both"/>
      </w:pPr>
      <w:r>
        <w:t xml:space="preserve">Added by Acts 2019, 86th Leg., R.S., Ch. 347 (S.B. </w:t>
      </w:r>
      <w:hyperlink w:docLocation="table" r:id="rId26">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298G.152.</w:t>
      </w:r>
      <w:r xml:space="preserve">
        <w:t> </w:t>
      </w:r>
      <w:r xml:space="preserve">
        <w:t> </w:t>
      </w:r>
      <w:r>
        <w:t xml:space="preserve">ASSESSMENT AND COLLECTION OF MANDATORY PAYMENTS.  (a)</w:t>
      </w:r>
      <w:r xml:space="preserve">
        <w:t> </w:t>
      </w:r>
      <w:r xml:space="preserve">
        <w:t> </w:t>
      </w:r>
      <w:r>
        <w:t xml:space="preserve">The district may designate an official of the district or contract with another person to assess and collect the mandatory payments authorized under this chapter.</w:t>
      </w:r>
    </w:p>
    <w:p w:rsidR="003F3435" w:rsidRDefault="0032493E">
      <w:pPr>
        <w:spacing w:line="480" w:lineRule="auto"/>
        <w:ind w:firstLine="720"/>
        <w:jc w:val="both"/>
      </w:pPr>
      <w:r>
        <w:t xml:space="preserve">(b)</w:t>
      </w:r>
      <w:r xml:space="preserve">
        <w:t> </w:t>
      </w:r>
      <w:r xml:space="preserve">
        <w:t> </w:t>
      </w:r>
      <w:r>
        <w:t xml:space="preserve">The person charged by the district with the assessment and collection of mandatory payments shall charge and deduct from the mandatory payments collected for the district a collection fee in an amount not to exceed the person's usual and customary charges for like services.</w:t>
      </w:r>
    </w:p>
    <w:p w:rsidR="003F3435" w:rsidRDefault="0032493E">
      <w:pPr>
        <w:spacing w:line="480" w:lineRule="auto"/>
        <w:ind w:firstLine="720"/>
        <w:jc w:val="both"/>
      </w:pPr>
      <w:r>
        <w:t xml:space="preserve">(c)</w:t>
      </w:r>
      <w:r xml:space="preserve">
        <w:t> </w:t>
      </w:r>
      <w:r xml:space="preserve">
        <w:t> </w:t>
      </w:r>
      <w:r>
        <w:t xml:space="preserve">If the person charged with the assessment and collection of mandatory payments is an official of the district, any revenue from a collection fee charged under Subsection (b) shall be deposited in the district general fund and, if appropriate, shall be reported as fees of the district.</w:t>
      </w:r>
    </w:p>
    <w:p w:rsidR="003F3435" w:rsidRDefault="0032493E">
      <w:pPr>
        <w:spacing w:line="480" w:lineRule="auto"/>
        <w:jc w:val="both"/>
      </w:pPr>
      <w:r>
        <w:t xml:space="preserve">Added by Acts 2019, 86th Leg., R.S., Ch. 347 (S.B. </w:t>
      </w:r>
      <w:hyperlink w:docLocation="table" r:id="rId27">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298G.153.</w:t>
      </w:r>
      <w:r xml:space="preserve">
        <w:t> </w:t>
      </w:r>
      <w:r xml:space="preserve">
        <w:t> </w:t>
      </w:r>
      <w:r>
        <w:t xml:space="preserve">PURPOSE; CORRECTION OF INVALID PROVISION OR PROCEDURE; LIMITATION OF AUTHORITY.  (a)</w:t>
      </w:r>
      <w:r xml:space="preserve">
        <w:t> </w:t>
      </w:r>
      <w:r xml:space="preserve">
        <w:t> </w:t>
      </w:r>
      <w:r>
        <w:t xml:space="preserve">The purpose of this chapter is to authorize the district to establish a program to enable the district to collect mandatory payments from institutional health care providers to fund the nonfederal share of a Medicaid supplemental payment program or the Medicaid managed care rate enhancements for nonpublic hospitals to support the provision of health care by institutional health care providers to district residents in need of health care.</w:t>
      </w:r>
    </w:p>
    <w:p w:rsidR="003F3435" w:rsidRDefault="0032493E">
      <w:pPr>
        <w:spacing w:line="480" w:lineRule="auto"/>
        <w:ind w:firstLine="720"/>
        <w:jc w:val="both"/>
      </w:pPr>
      <w:r>
        <w:t xml:space="preserve">(b)</w:t>
      </w:r>
      <w:r xml:space="preserve">
        <w:t> </w:t>
      </w:r>
      <w:r xml:space="preserve">
        <w:t> </w:t>
      </w:r>
      <w:r>
        <w:t xml:space="preserve">This chapter does not authorize the district to collect mandatory payments for the purpose of raising general revenue or any amount in excess of the amount reasonably necessary to:</w:t>
      </w:r>
    </w:p>
    <w:p w:rsidR="003F3435" w:rsidRDefault="0032493E">
      <w:pPr>
        <w:spacing w:line="480" w:lineRule="auto"/>
        <w:ind w:firstLine="1440"/>
        <w:jc w:val="both"/>
      </w:pPr>
      <w:r>
        <w:t xml:space="preserve">(1)</w:t>
      </w:r>
      <w:r xml:space="preserve">
        <w:t> </w:t>
      </w:r>
      <w:r xml:space="preserve">
        <w:t> </w:t>
      </w:r>
      <w:r>
        <w:t xml:space="preserve">fund the nonfederal share of a Medicaid supplemental payment program or Medicaid managed care rate enhancements for nonpublic hospitals; and</w:t>
      </w:r>
    </w:p>
    <w:p w:rsidR="003F3435" w:rsidRDefault="0032493E">
      <w:pPr>
        <w:spacing w:line="480" w:lineRule="auto"/>
        <w:ind w:firstLine="1440"/>
        <w:jc w:val="both"/>
      </w:pPr>
      <w:r>
        <w:t xml:space="preserve">(2)</w:t>
      </w:r>
      <w:r xml:space="preserve">
        <w:t> </w:t>
      </w:r>
      <w:r xml:space="preserve">
        <w:t> </w:t>
      </w:r>
      <w:r>
        <w:t xml:space="preserve">cover the administrative expenses of the district associated with activities under this chapter and other uses of the fund described by Section </w:t>
      </w:r>
      <w:r>
        <w:t xml:space="preserve">298G.103</w:t>
      </w:r>
      <w:r>
        <w:t xml:space="preserve">(c).</w:t>
      </w:r>
    </w:p>
    <w:p w:rsidR="003F3435" w:rsidRDefault="0032493E">
      <w:pPr>
        <w:spacing w:line="480" w:lineRule="auto"/>
        <w:ind w:firstLine="720"/>
        <w:jc w:val="both"/>
      </w:pPr>
      <w:r>
        <w:t xml:space="preserve">(c)</w:t>
      </w:r>
      <w:r xml:space="preserve">
        <w:t> </w:t>
      </w:r>
      <w:r xml:space="preserve">
        <w:t> </w:t>
      </w:r>
      <w:r>
        <w:t xml:space="preserve">To the extent any provision or procedure under this chapter causes a mandatory payment authorized under this chapter to be ineligible for federal matching funds, the board may provide by rule for an alternative provision or procedure that conforms to the requirements of the federal Centers for Medicare and Medicaid Services.</w:t>
      </w:r>
      <w:r xml:space="preserve">
        <w:t> </w:t>
      </w:r>
      <w:r xml:space="preserve">
        <w:t> </w:t>
      </w:r>
      <w:r>
        <w:t xml:space="preserve">A rule adopted under this section may not create, impose, or materially expand the legal or financial liability or responsibility of the district or an institutional health care provider in the district beyond the provisions of this chapter.</w:t>
      </w:r>
      <w:r xml:space="preserve">
        <w:t> </w:t>
      </w:r>
      <w:r xml:space="preserve">
        <w:t> </w:t>
      </w:r>
      <w:r>
        <w:t xml:space="preserve">This section does not require the board to adopt a rule.</w:t>
      </w:r>
    </w:p>
    <w:p w:rsidR="003F3435" w:rsidRDefault="0032493E">
      <w:pPr>
        <w:spacing w:line="480" w:lineRule="auto"/>
        <w:ind w:firstLine="720"/>
        <w:jc w:val="both"/>
      </w:pPr>
      <w:r>
        <w:t xml:space="preserve">(d)</w:t>
      </w:r>
      <w:r xml:space="preserve">
        <w:t> </w:t>
      </w:r>
      <w:r xml:space="preserve">
        <w:t> </w:t>
      </w:r>
      <w:r>
        <w:t xml:space="preserve">The district may only assess and collect a mandatory payment authorized under this chapter if a waiver program, uniform rate enhancement, or reimbursement described by Section </w:t>
      </w:r>
      <w:r>
        <w:t xml:space="preserve">298G.103</w:t>
      </w:r>
      <w:r>
        <w:t xml:space="preserve">(c)(1) is available to nonpublic hospitals in the district.</w:t>
      </w:r>
    </w:p>
    <w:p w:rsidR="003F3435" w:rsidRDefault="0032493E">
      <w:pPr>
        <w:spacing w:line="480" w:lineRule="auto"/>
        <w:jc w:val="both"/>
      </w:pPr>
      <w:r>
        <w:t xml:space="preserve">Added by Acts 2019, 86th Leg., R.S., Ch. 347 (S.B. </w:t>
      </w:r>
      <w:hyperlink w:docLocation="table" r:id="rId28">
        <w:r>
          <w:rPr>
            <w:rStyle w:val="Hyperlink"/>
          </w:rPr>
          <w:t>1751</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298G.154.</w:t>
      </w:r>
      <w:r xml:space="preserve">
        <w:t> </w:t>
      </w:r>
      <w:r xml:space="preserve">
        <w:t> </w:t>
      </w:r>
      <w:r>
        <w:t xml:space="preserve">INTEREST AND PENALTIES.</w:t>
      </w:r>
      <w:r xml:space="preserve">
        <w:t> </w:t>
      </w:r>
      <w:r xml:space="preserve">
        <w:t> </w:t>
      </w:r>
      <w:r>
        <w:t xml:space="preserve">The district may impose and collect interest and penalties on delinquent mandatory payments assessed under this chapter in any amount that does not exceed the maximum amount authorized for other delinquent payments owed to the district.</w:t>
      </w:r>
    </w:p>
    <w:p w:rsidR="003F3435" w:rsidRDefault="0032493E">
      <w:pPr>
        <w:spacing w:line="480" w:lineRule="auto"/>
        <w:jc w:val="both"/>
      </w:pPr>
      <w:r>
        <w:t xml:space="preserve">Added by Acts 2023, 88th Leg., R.S., Ch. 347 (S.B. </w:t>
      </w:r>
      <w:hyperlink w:docLocation="table" r:id="rId29">
        <w:r>
          <w:rPr>
            <w:rStyle w:val="Hyperlink"/>
          </w:rPr>
          <w:t>849</w:t>
        </w:r>
      </w:hyperlink>
      <w:r>
        <w:t xml:space="preserve">), Sec. 2, eff. June 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751F.HTM" TargetMode="External" Id="rId14" /><Relationship Type="http://schemas.openxmlformats.org/officeDocument/2006/relationships/hyperlink" Target="http://capitol.texas.gov/tlodocs/86R/billtext/html/SB01751F.HTM" TargetMode="External" Id="rId15" /><Relationship Type="http://schemas.openxmlformats.org/officeDocument/2006/relationships/hyperlink" Target="http://capitol.texas.gov/tlodocs/86R/billtext/html/SB01751F.HTM" TargetMode="External" Id="rId16" /><Relationship Type="http://schemas.openxmlformats.org/officeDocument/2006/relationships/hyperlink" Target="http://capitol.texas.gov/tlodocs/86R/billtext/html/SB01751F.HTM" TargetMode="External" Id="rId17" /><Relationship Type="http://schemas.openxmlformats.org/officeDocument/2006/relationships/hyperlink" Target="http://capitol.texas.gov/tlodocs/88R/billtext/html/SB00849F.HTM" TargetMode="External" Id="rId18" /><Relationship Type="http://schemas.openxmlformats.org/officeDocument/2006/relationships/hyperlink" Target="http://capitol.texas.gov/tlodocs/88R/billtext/html/HB03456F.HTM" TargetMode="External" Id="rId19" /><Relationship Type="http://schemas.openxmlformats.org/officeDocument/2006/relationships/hyperlink" Target="http://capitol.texas.gov/tlodocs/86R/billtext/html/SB01751F.HTM" TargetMode="External" Id="rId20" /><Relationship Type="http://schemas.openxmlformats.org/officeDocument/2006/relationships/hyperlink" Target="http://capitol.texas.gov/tlodocs/86R/billtext/html/SB01751F.HTM" TargetMode="External" Id="rId21" /><Relationship Type="http://schemas.openxmlformats.org/officeDocument/2006/relationships/hyperlink" Target="http://capitol.texas.gov/tlodocs/86R/billtext/html/SB01751F.HTM" TargetMode="External" Id="rId22" /><Relationship Type="http://schemas.openxmlformats.org/officeDocument/2006/relationships/hyperlink" Target="http://capitol.texas.gov/tlodocs/86R/billtext/html/SB01751F.HTM" TargetMode="External" Id="rId23" /><Relationship Type="http://schemas.openxmlformats.org/officeDocument/2006/relationships/hyperlink" Target="http://capitol.texas.gov/tlodocs/86R/billtext/html/SB01751F.HTM" TargetMode="External" Id="rId24" /><Relationship Type="http://schemas.openxmlformats.org/officeDocument/2006/relationships/hyperlink" Target="http://capitol.texas.gov/tlodocs/86R/billtext/html/SB01751F.HTM" TargetMode="External" Id="rId25" /><Relationship Type="http://schemas.openxmlformats.org/officeDocument/2006/relationships/hyperlink" Target="http://capitol.texas.gov/tlodocs/86R/billtext/html/SB01751F.HTM" TargetMode="External" Id="rId26" /><Relationship Type="http://schemas.openxmlformats.org/officeDocument/2006/relationships/hyperlink" Target="http://capitol.texas.gov/tlodocs/86R/billtext/html/SB01751F.HTM" TargetMode="External" Id="rId27" /><Relationship Type="http://schemas.openxmlformats.org/officeDocument/2006/relationships/hyperlink" Target="http://capitol.texas.gov/tlodocs/86R/billtext/html/SB01751F.HTM" TargetMode="External" Id="rId28" /><Relationship Type="http://schemas.openxmlformats.org/officeDocument/2006/relationships/hyperlink" Target="http://capitol.texas.gov/tlodocs/88R/billtext/html/SB00849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