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7. MENTAL HEALTH AND INTELLECTUAL DISABILITY</w:t>
      </w:r>
    </w:p>
    <w:p w:rsidR="003F3435" w:rsidRDefault="0032493E">
      <w:pPr>
        <w:spacing w:line="480" w:lineRule="auto"/>
        <w:jc w:val="center"/>
      </w:pPr>
      <w:r>
        <w:t xml:space="preserve">SUBTITLE B. STATE FACILITIES</w:t>
      </w:r>
    </w:p>
    <w:p w:rsidR="003F3435" w:rsidRDefault="0032493E">
      <w:pPr>
        <w:spacing w:line="480" w:lineRule="auto"/>
        <w:jc w:val="center"/>
      </w:pPr>
      <w:r>
        <w:t xml:space="preserve">CHAPTER 554. STATE CENTERS AND HOMES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554.0001.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"department" means the Department of State Health Services.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 (S.B. </w:t>
      </w:r>
      <w:hyperlink w:docLocation="table" r:id="rId14">
        <w:r>
          <w:rPr>
            <w:rStyle w:val="Hyperlink"/>
          </w:rPr>
          <w:t>219</w:t>
        </w:r>
      </w:hyperlink>
      <w:r>
        <w:t xml:space="preserve">), Sec. 3.1345, eff. April 2,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554.001.</w:t>
      </w:r>
      <w:r xml:space="preserve">
        <w:t> </w:t>
      </w:r>
      <w:r xml:space="preserve">
        <w:t> </w:t>
      </w:r>
      <w:r>
        <w:t xml:space="preserve">ADMISSION OF CERTAIN JUVENILES.  (a)</w:t>
      </w:r>
      <w:r xml:space="preserve">
        <w:t> </w:t>
      </w:r>
      <w:r xml:space="preserve">
        <w:t> </w:t>
      </w:r>
      <w:r>
        <w:t xml:space="preserve">The department shall use the Waco Center for Youth as a residential treatment facility for emotionally disturbed juveniles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have been admitted under Subtitle C to a facility of the department;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are under the managing conservatorship of the Department of Family and Protective Services and have been admitted under Subtitle C to the Waco Center for Youth.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emotionally disturbed juvenile who has been found to have engaged in delinquent conduct or conduct indicating a need for supervision under Title 3, Family Code, may not be admitted to the Waco Center for Youth.</w:t>
      </w:r>
    </w:p>
    <w:p w:rsidR="003F3435" w:rsidRDefault="0032493E">
      <w:pPr>
        <w:spacing w:line="480" w:lineRule="auto"/>
        <w:jc w:val="both"/>
      </w:pPr>
      <w:r>
        <w:t xml:space="preserve">Added by Acts 1991, 72nd Leg., ch. 76, Sec. 1, eff. Sept. 1, 1991.  Amended by Acts 1995, 74th Leg., ch. 76, Sec. 8.077,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2011, 82nd Leg., R.S., Ch. 427 (S.B. </w:t>
      </w:r>
      <w:hyperlink w:docLocation="table" r:id="rId15">
        <w:r>
          <w:rPr>
            <w:rStyle w:val="Hyperlink"/>
          </w:rPr>
          <w:t>957</w:t>
        </w:r>
      </w:hyperlink>
      <w:r>
        <w:t xml:space="preserve">), Sec. 1, eff. June 17,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554.002.</w:t>
      </w:r>
      <w:r xml:space="preserve">
        <w:t> </w:t>
      </w:r>
      <w:r xml:space="preserve">
        <w:t> </w:t>
      </w:r>
      <w:r>
        <w:t xml:space="preserve">SERVICES.  (a)  The department shall provide without charge appropriate education services for all clients residing at the Waco Center for Youth.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shall pay for those services from funds appropriated to the center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client of the center who is not a resident of the Waco Independent School District may receive education services from the Waco Independent School District only with the prior approval of the superintendent of the district.</w:t>
      </w:r>
    </w:p>
    <w:p w:rsidR="003F3435" w:rsidRDefault="0032493E">
      <w:pPr>
        <w:spacing w:line="480" w:lineRule="auto"/>
        <w:jc w:val="both"/>
      </w:pPr>
      <w:r>
        <w:t xml:space="preserve">Added by Acts 1991, 72nd Leg., ch. 76, Sec. 1, eff. Sept. 1, 1991.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SB00219F.HTM" TargetMode="External" Id="rId14" /><Relationship Type="http://schemas.openxmlformats.org/officeDocument/2006/relationships/hyperlink" Target="http://www.legis.state.tx.us/tlodocs/82R/billtext/html/SB00957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