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9. SAFETY</w:t>
      </w:r>
    </w:p>
    <w:p w:rsidR="003F3435" w:rsidRDefault="0032493E">
      <w:pPr>
        <w:spacing w:line="480" w:lineRule="auto"/>
        <w:jc w:val="center"/>
      </w:pPr>
      <w:r>
        <w:t xml:space="preserve">SUBTITLE A. PUBLIC SAFETY</w:t>
      </w:r>
    </w:p>
    <w:p w:rsidR="003F3435" w:rsidRDefault="0032493E">
      <w:pPr>
        <w:spacing w:line="480" w:lineRule="auto"/>
        <w:jc w:val="center"/>
      </w:pPr>
      <w:r>
        <w:t xml:space="preserve">CHAPTER 759. ROLLER-SKATING CENTERS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"Operator" means a person who owns, controls, or has operational responsibility for a roller-skating center.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"Roller-skating center" means a facility or a portion of a facility that is specifically designed for roller skating by the public.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"Spectator" means an individual who is present in a roller-skating center only to observe skating activity, regardless of whether the skating activity is recreational or competitive.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757.001 by Acts 1995, 74th Leg., ch. 76, Sec. 17.01(35),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759.002.</w:t>
      </w:r>
      <w:r xml:space="preserve">
        <w:t> </w:t>
      </w:r>
      <w:r xml:space="preserve">
        <w:t> </w:t>
      </w:r>
      <w:r>
        <w:t xml:space="preserve">DUTIES OF OPERATOR.  An operator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provide at least one individual to act as a floor guard for approximately every 200 skaters;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require each floor guard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wear attire that identifies the individual as a floor guard;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be on duty at all times while skating is allowed;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direct and supervise skaters and spectators;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watch for foreign objects that may have fallen on the floor;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inspect and maintain in good condition the roller-skating surface and the railings, kickboards, and walls surrounding the roller-skating surface;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inspect and maintain in good mechanical condition roller-skating equipment that the operator leases or rents to roller skaters;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comply with the Roller-Skating Rink Safety Standards, 1980 edition, published by the Roller Skating Rink Operators Association of America;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post the duties of roller skaters and spectators prescribed by this chapter in conspicuous places in the roller-skating center;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maintain the stability and legibility of all required signs, symbols, and posted notices.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757.002 by Acts 1995, 74th Leg., ch. 76, Sec. 17.01(35),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759.003.</w:t>
      </w:r>
      <w:r xml:space="preserve">
        <w:t> </w:t>
      </w:r>
      <w:r xml:space="preserve">
        <w:t> </w:t>
      </w:r>
      <w:r>
        <w:t xml:space="preserve">DUTIES OF ROLLER SKATERS.  (a)  A roller skater: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shall comply with each posted sign or warning that relates to the behavior and responsibility of the roller skater in the roller-skating center;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obey instructions given by the operator, floor guard, or other roller-skating center personnel;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shall maintain reasonable control over the speed and direction of the roller skater's skating at all times;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shall be reasonably aware of other roller skaters or objects in the roller-skating center to avoid colliding with other roller skaters or objects;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shall know the roller skater's ability to control the intended direction of skating and shall skate within the limits of that ability;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may not act in a manner that may cause injury to others.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conduct of a child shall be evaluated based on the child's experience, intelligence, capacity, and age to determine if the child violated this section or Section </w:t>
      </w:r>
      <w:r>
        <w:t xml:space="preserve">757.004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757.003 by Acts 1995, 74th Leg., ch. 76, Sec. 17.01(35),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759.004.</w:t>
      </w:r>
      <w:r xml:space="preserve">
        <w:t> </w:t>
      </w:r>
      <w:r xml:space="preserve">
        <w:t> </w:t>
      </w:r>
      <w:r>
        <w:t xml:space="preserve">DUTY OF SPECTATOR.  A spectator shall comply with each posted sign or warning that relates to the behavior of the spectator in the roller-skating center.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757.004 by Acts 1995, 74th Leg., ch. 76, Sec. 17.01(35), eff. Sept. 1, 1995.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759.005.</w:t>
      </w:r>
      <w:r xml:space="preserve">
        <w:t> </w:t>
      </w:r>
      <w:r xml:space="preserve">
        <w:t> </w:t>
      </w:r>
      <w:r>
        <w:t xml:space="preserve">LIABILITY.  (a)  The liability of an operator is limited to those injuries or damages proximately caused by a breach of the operator's duties prescribed by Section </w:t>
      </w:r>
      <w:r>
        <w:t xml:space="preserve">757.002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determination of the percentage of responsibility for an injury or damage shall be made according to Chapter </w:t>
      </w:r>
      <w:r>
        <w:t xml:space="preserve">33</w:t>
      </w:r>
      <w:r>
        <w:t xml:space="preserve">, Civil Practice and Remedies Code.</w:t>
      </w:r>
    </w:p>
    <w:p w:rsidR="003F3435" w:rsidRDefault="0032493E">
      <w:pPr>
        <w:spacing w:line="480" w:lineRule="auto"/>
        <w:jc w:val="both"/>
      </w:pPr>
      <w:r>
        <w:t xml:space="preserve">Added by Acts 1993, 73rd Leg., ch. 909, Sec. 1, eff. Sept. 1, 1993.  Renumbered from Health &amp; Safety Code Sec. 757.005 by Acts 1995, 74th Leg., ch. 76, Sec. 17.01(35),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