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B. EMERGENCIES</w:t>
      </w:r>
    </w:p>
    <w:p w:rsidR="003F3435" w:rsidRDefault="0032493E">
      <w:pPr>
        <w:spacing w:line="480" w:lineRule="auto"/>
        <w:jc w:val="center"/>
      </w:pPr>
      <w:r>
        <w:t xml:space="preserve">CHAPTER 784.  CRITICAL INCIDENT STRESS MANAGEMENT AND CRISIS RESPONSE SERVICES</w:t>
      </w:r>
    </w:p>
    <w:p w:rsidR="003F3435" w:rsidRDefault="0032493E">
      <w:pPr>
        <w:spacing w:line="480" w:lineRule="auto"/>
        <w:jc w:val="both"/>
      </w:pPr>
    </w:p>
    <w:p w:rsidR="003F3435" w:rsidRDefault="0032493E">
      <w:pPr>
        <w:spacing w:line="480" w:lineRule="auto"/>
        <w:ind w:firstLine="720"/>
        <w:jc w:val="both"/>
      </w:pPr>
      <w:r>
        <w:t xml:space="preserve">Sec. 784.001.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"Crisis response service" means consultation, risk assessment, referral, and on-site crisis intervention services provided by an emergency response team member to an emergency service provider affected by a crisis or disaster.</w:t>
      </w:r>
    </w:p>
    <w:p w:rsidR="003F3435" w:rsidRDefault="0032493E">
      <w:pPr>
        <w:spacing w:line="480" w:lineRule="auto"/>
        <w:ind w:firstLine="1440"/>
        <w:jc w:val="both"/>
      </w:pPr>
      <w:r>
        <w:t xml:space="preserve">(2)</w:t>
      </w:r>
      <w:r xml:space="preserve">
        <w:t> </w:t>
      </w:r>
      <w:r xml:space="preserve">
        <w:t> </w:t>
      </w:r>
      <w:r>
        <w:t xml:space="preserve">"Critical incident stress" means the acute or cumulative psychological stress or trauma that an emergency service provider may experience in providing emergency services in response to a critical incident, including a crisis, disaster, or emergency.</w:t>
      </w:r>
      <w:r xml:space="preserve">
        <w:t> </w:t>
      </w:r>
      <w:r xml:space="preserve">
        <w:t> </w:t>
      </w:r>
      <w:r>
        <w:t xml:space="preserve">The stress or trauma is an unusually strong emotional, cognitive, or physical reaction that has the potential to interfere with normal functioning, including:</w:t>
      </w:r>
    </w:p>
    <w:p w:rsidR="003F3435" w:rsidRDefault="0032493E">
      <w:pPr>
        <w:spacing w:line="480" w:lineRule="auto"/>
        <w:ind w:firstLine="2160"/>
        <w:jc w:val="both"/>
      </w:pPr>
      <w:r>
        <w:t xml:space="preserve">(A)</w:t>
      </w:r>
      <w:r xml:space="preserve">
        <w:t> </w:t>
      </w:r>
      <w:r xml:space="preserve">
        <w:t> </w:t>
      </w:r>
      <w:r>
        <w:t xml:space="preserve">physical and emotional illness;</w:t>
      </w:r>
    </w:p>
    <w:p w:rsidR="003F3435" w:rsidRDefault="0032493E">
      <w:pPr>
        <w:spacing w:line="480" w:lineRule="auto"/>
        <w:ind w:firstLine="2160"/>
        <w:jc w:val="both"/>
      </w:pPr>
      <w:r>
        <w:t xml:space="preserve">(B)</w:t>
      </w:r>
      <w:r xml:space="preserve">
        <w:t> </w:t>
      </w:r>
      <w:r xml:space="preserve">
        <w:t> </w:t>
      </w:r>
      <w:r>
        <w:t xml:space="preserve">failure of usual coping mechanisms;</w:t>
      </w:r>
    </w:p>
    <w:p w:rsidR="003F3435" w:rsidRDefault="0032493E">
      <w:pPr>
        <w:spacing w:line="480" w:lineRule="auto"/>
        <w:ind w:firstLine="2160"/>
        <w:jc w:val="both"/>
      </w:pPr>
      <w:r>
        <w:t xml:space="preserve">(C)</w:t>
      </w:r>
      <w:r xml:space="preserve">
        <w:t> </w:t>
      </w:r>
      <w:r xml:space="preserve">
        <w:t> </w:t>
      </w:r>
      <w:r>
        <w:t xml:space="preserve">loss of interest in the job;</w:t>
      </w:r>
    </w:p>
    <w:p w:rsidR="003F3435" w:rsidRDefault="0032493E">
      <w:pPr>
        <w:spacing w:line="480" w:lineRule="auto"/>
        <w:ind w:firstLine="2160"/>
        <w:jc w:val="both"/>
      </w:pPr>
      <w:r>
        <w:t xml:space="preserve">(D)</w:t>
      </w:r>
      <w:r xml:space="preserve">
        <w:t> </w:t>
      </w:r>
      <w:r xml:space="preserve">
        <w:t> </w:t>
      </w:r>
      <w:r>
        <w:t xml:space="preserve">personality changes; and</w:t>
      </w:r>
    </w:p>
    <w:p w:rsidR="003F3435" w:rsidRDefault="0032493E">
      <w:pPr>
        <w:spacing w:line="480" w:lineRule="auto"/>
        <w:ind w:firstLine="2160"/>
        <w:jc w:val="both"/>
      </w:pPr>
      <w:r>
        <w:t xml:space="preserve">(E)</w:t>
      </w:r>
      <w:r xml:space="preserve">
        <w:t> </w:t>
      </w:r>
      <w:r xml:space="preserve">
        <w:t> </w:t>
      </w:r>
      <w:r>
        <w:t xml:space="preserve">loss of ability to function.</w:t>
      </w:r>
    </w:p>
    <w:p w:rsidR="003F3435" w:rsidRDefault="0032493E">
      <w:pPr>
        <w:spacing w:line="480" w:lineRule="auto"/>
        <w:ind w:firstLine="1440"/>
        <w:jc w:val="both"/>
      </w:pPr>
      <w:r>
        <w:t xml:space="preserve">(3)</w:t>
      </w:r>
      <w:r xml:space="preserve">
        <w:t> </w:t>
      </w:r>
      <w:r xml:space="preserve">
        <w:t> </w:t>
      </w:r>
      <w:r>
        <w:t xml:space="preserve">"Critical incident stress management service" means a service providing a process of crisis intervention designed to assist an emergency service provider in coping with critical incident stress.</w:t>
      </w:r>
      <w:r xml:space="preserve">
        <w:t> </w:t>
      </w:r>
      <w:r xml:space="preserve">
        <w:t> </w:t>
      </w:r>
      <w:r>
        <w:t xml:space="preserve">The term includes consultation, counseling, debriefing, defusing, intervention services, case management services, prevention, and referral.</w:t>
      </w:r>
    </w:p>
    <w:p w:rsidR="003F3435" w:rsidRDefault="0032493E">
      <w:pPr>
        <w:spacing w:line="480" w:lineRule="auto"/>
        <w:ind w:firstLine="1440"/>
        <w:jc w:val="both"/>
      </w:pPr>
      <w:r>
        <w:t xml:space="preserve">(4)</w:t>
      </w:r>
      <w:r xml:space="preserve">
        <w:t> </w:t>
      </w:r>
      <w:r xml:space="preserve">
        <w:t> </w:t>
      </w:r>
      <w:r>
        <w:t xml:space="preserve">"Emergency response team member" means an individual providing critical incident stress management services or crisis response services, or both, who is designated by an appropriate state or local governmental unit to provide those services as a member of an organized team or in association with the governmental unit.</w:t>
      </w:r>
    </w:p>
    <w:p w:rsidR="003F3435" w:rsidRDefault="0032493E">
      <w:pPr>
        <w:spacing w:line="480" w:lineRule="auto"/>
        <w:ind w:firstLine="1440"/>
        <w:jc w:val="both"/>
      </w:pPr>
      <w:r>
        <w:t xml:space="preserve">(5)</w:t>
      </w:r>
      <w:r xml:space="preserve">
        <w:t> </w:t>
      </w:r>
      <w:r xml:space="preserve">
        <w:t> </w:t>
      </w:r>
      <w:r>
        <w:t xml:space="preserve">"Emergency service provider" means an individual who provides emergency response services, including a law enforcement officer, firefighter, emergency medical services provider, dispatcher, or rescue service provider.</w:t>
      </w:r>
    </w:p>
    <w:p w:rsidR="003F3435" w:rsidRDefault="0032493E">
      <w:pPr>
        <w:spacing w:line="480" w:lineRule="auto"/>
        <w:jc w:val="both"/>
      </w:pPr>
      <w:r>
        <w:t xml:space="preserve">Added by Acts 2011, 82nd Leg., R.S., Ch. 651 (S.B. </w:t>
      </w:r>
      <w:hyperlink w:docLocation="table" r:id="rId14">
        <w:r>
          <w:rPr>
            <w:rStyle w:val="Hyperlink"/>
          </w:rPr>
          <w:t>1065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784.002.</w:t>
      </w:r>
      <w:r xml:space="preserve">
        <w:t> </w:t>
      </w:r>
      <w:r xml:space="preserve">
        <w:t> </w:t>
      </w:r>
      <w:r>
        <w:t xml:space="preserve">CLOSED MEETINGS.  (a)</w:t>
      </w:r>
      <w:r xml:space="preserve">
        <w:t> </w:t>
      </w:r>
      <w:r xml:space="preserve">
        <w:t> </w:t>
      </w:r>
      <w:r>
        <w:t xml:space="preserve">Except as provided by Subsection (b) and notwithstanding Chapter </w:t>
      </w:r>
      <w:r>
        <w:t xml:space="preserve">551</w:t>
      </w:r>
      <w:r>
        <w:t xml:space="preserve">, Government Code, or any other law, a meeting in which critical incident stress management services or crisis response services are provided to an emergency service provider:</w:t>
      </w:r>
    </w:p>
    <w:p w:rsidR="003F3435" w:rsidRDefault="0032493E">
      <w:pPr>
        <w:spacing w:line="480" w:lineRule="auto"/>
        <w:ind w:firstLine="1440"/>
        <w:jc w:val="both"/>
      </w:pPr>
      <w:r>
        <w:t xml:space="preserve">(1)</w:t>
      </w:r>
      <w:r xml:space="preserve">
        <w:t> </w:t>
      </w:r>
      <w:r xml:space="preserve">
        <w:t> </w:t>
      </w:r>
      <w:r>
        <w:t xml:space="preserve">is closed to the general public; and</w:t>
      </w:r>
    </w:p>
    <w:p w:rsidR="003F3435" w:rsidRDefault="0032493E">
      <w:pPr>
        <w:spacing w:line="480" w:lineRule="auto"/>
        <w:ind w:firstLine="1440"/>
        <w:jc w:val="both"/>
      </w:pPr>
      <w:r>
        <w:t xml:space="preserve">(2)</w:t>
      </w:r>
      <w:r xml:space="preserve">
        <w:t> </w:t>
      </w:r>
      <w:r xml:space="preserve">
        <w:t> </w:t>
      </w:r>
      <w:r>
        <w:t xml:space="preserve">may be closed to any individual who was not directly involved in the critical incident or crisis.</w:t>
      </w:r>
    </w:p>
    <w:p w:rsidR="003F3435" w:rsidRDefault="0032493E">
      <w:pPr>
        <w:spacing w:line="480" w:lineRule="auto"/>
        <w:ind w:firstLine="720"/>
        <w:jc w:val="both"/>
      </w:pPr>
      <w:r>
        <w:t xml:space="preserve">(b)</w:t>
      </w:r>
      <w:r xml:space="preserve">
        <w:t> </w:t>
      </w:r>
      <w:r xml:space="preserve">
        <w:t> </w:t>
      </w:r>
      <w:r>
        <w:t xml:space="preserve">Subsection (a) does not apply if:</w:t>
      </w:r>
    </w:p>
    <w:p w:rsidR="003F3435" w:rsidRDefault="0032493E">
      <w:pPr>
        <w:spacing w:line="480" w:lineRule="auto"/>
        <w:ind w:firstLine="1440"/>
        <w:jc w:val="both"/>
      </w:pPr>
      <w:r>
        <w:t xml:space="preserve">(1)</w:t>
      </w:r>
      <w:r xml:space="preserve">
        <w:t> </w:t>
      </w:r>
      <w:r xml:space="preserve">
        <w:t> </w:t>
      </w:r>
      <w:r>
        <w:t xml:space="preserve">the emergency service provider or the legal representative of the provider expressly agrees that the meeting may be open to the general public or to certain individuals; or</w:t>
      </w:r>
    </w:p>
    <w:p w:rsidR="003F3435" w:rsidRDefault="0032493E">
      <w:pPr>
        <w:spacing w:line="480" w:lineRule="auto"/>
        <w:ind w:firstLine="1440"/>
        <w:jc w:val="both"/>
      </w:pPr>
      <w:r>
        <w:t xml:space="preserve">(2)</w:t>
      </w:r>
      <w:r xml:space="preserve">
        <w:t> </w:t>
      </w:r>
      <w:r xml:space="preserve">
        <w:t> </w:t>
      </w:r>
      <w:r>
        <w:t xml:space="preserve">the emergency service provider is deceased.</w:t>
      </w:r>
    </w:p>
    <w:p w:rsidR="003F3435" w:rsidRDefault="0032493E">
      <w:pPr>
        <w:spacing w:line="480" w:lineRule="auto"/>
        <w:jc w:val="both"/>
      </w:pPr>
      <w:r>
        <w:t xml:space="preserve">Added by Acts 2011, 82nd Leg., R.S., Ch. 651 (S.B. </w:t>
      </w:r>
      <w:hyperlink w:docLocation="table" r:id="rId15">
        <w:r>
          <w:rPr>
            <w:rStyle w:val="Hyperlink"/>
          </w:rPr>
          <w:t>1065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784.003.</w:t>
      </w:r>
      <w:r xml:space="preserve">
        <w:t> </w:t>
      </w:r>
      <w:r xml:space="preserve">
        <w:t> </w:t>
      </w:r>
      <w:r>
        <w:t xml:space="preserve">CONFIDENTIALITY.  (a)</w:t>
      </w:r>
      <w:r xml:space="preserve">
        <w:t> </w:t>
      </w:r>
      <w:r xml:space="preserve">
        <w:t> </w:t>
      </w:r>
      <w:r>
        <w:t xml:space="preserve">Except as otherwise provided by this section:</w:t>
      </w:r>
    </w:p>
    <w:p w:rsidR="003F3435" w:rsidRDefault="0032493E">
      <w:pPr>
        <w:spacing w:line="480" w:lineRule="auto"/>
        <w:ind w:firstLine="1440"/>
        <w:jc w:val="both"/>
      </w:pPr>
      <w:r>
        <w:t xml:space="preserve">(1)</w:t>
      </w:r>
      <w:r xml:space="preserve">
        <w:t> </w:t>
      </w:r>
      <w:r xml:space="preserve">
        <w:t> </w:t>
      </w:r>
      <w:r>
        <w:t xml:space="preserve">a communication made by an emergency service provider to an emergency response team member while the provider receives critical incident stress management services or crisis response services is confidential and may not be disclosed in a civil, criminal, or administrative proceeding; and</w:t>
      </w:r>
    </w:p>
    <w:p w:rsidR="003F3435" w:rsidRDefault="0032493E">
      <w:pPr>
        <w:spacing w:line="480" w:lineRule="auto"/>
        <w:ind w:firstLine="1440"/>
        <w:jc w:val="both"/>
      </w:pPr>
      <w:r>
        <w:t xml:space="preserve">(2)</w:t>
      </w:r>
      <w:r xml:space="preserve">
        <w:t> </w:t>
      </w:r>
      <w:r xml:space="preserve">
        <w:t> </w:t>
      </w:r>
      <w:r>
        <w:t xml:space="preserve">a record kept by an emergency response team member relating to the provision of critical incident stress management services or crisis response services to an emergency service provider by the team is confidential and is not subject to subpoena, discovery, or introduction into evidence in a civil, criminal, or administrative proceeding.</w:t>
      </w:r>
    </w:p>
    <w:p w:rsidR="003F3435" w:rsidRDefault="0032493E">
      <w:pPr>
        <w:spacing w:line="480" w:lineRule="auto"/>
        <w:ind w:firstLine="720"/>
        <w:jc w:val="both"/>
      </w:pPr>
      <w:r>
        <w:t xml:space="preserve">(b)</w:t>
      </w:r>
      <w:r xml:space="preserve">
        <w:t> </w:t>
      </w:r>
      <w:r xml:space="preserve">
        <w:t> </w:t>
      </w:r>
      <w:r>
        <w:t xml:space="preserve">A court in a civil or criminal case or the decision-making entity in an administrative proceeding may allow disclosure of a communication or record described by Subsection (a) if the court or entity finds that the benefit of allowing disclosure of the communication or record is more important than protecting the privacy of the individual.</w:t>
      </w:r>
    </w:p>
    <w:p w:rsidR="003F3435" w:rsidRDefault="0032493E">
      <w:pPr>
        <w:spacing w:line="480" w:lineRule="auto"/>
        <w:ind w:firstLine="720"/>
        <w:jc w:val="both"/>
      </w:pPr>
      <w:r>
        <w:t xml:space="preserve">(c)</w:t>
      </w:r>
      <w:r xml:space="preserve">
        <w:t> </w:t>
      </w:r>
      <w:r xml:space="preserve">
        <w:t> </w:t>
      </w:r>
      <w:r>
        <w:t xml:space="preserve">A communication or record described by Subsection (a) is not confidential if:</w:t>
      </w:r>
    </w:p>
    <w:p w:rsidR="003F3435" w:rsidRDefault="0032493E">
      <w:pPr>
        <w:spacing w:line="480" w:lineRule="auto"/>
        <w:ind w:firstLine="1440"/>
        <w:jc w:val="both"/>
      </w:pPr>
      <w:r>
        <w:t xml:space="preserve">(1)</w:t>
      </w:r>
      <w:r xml:space="preserve">
        <w:t> </w:t>
      </w:r>
      <w:r xml:space="preserve">
        <w:t> </w:t>
      </w:r>
      <w:r>
        <w:t xml:space="preserve">the emergency response team member reasonably needs to make an appropriate referral of the emergency service provider to or consult about the provider with another member of the team or an appropriate professional associated with the team;</w:t>
      </w:r>
    </w:p>
    <w:p w:rsidR="003F3435" w:rsidRDefault="0032493E">
      <w:pPr>
        <w:spacing w:line="480" w:lineRule="auto"/>
        <w:ind w:firstLine="1440"/>
        <w:jc w:val="both"/>
      </w:pPr>
      <w:r>
        <w:t xml:space="preserve">(2)</w:t>
      </w:r>
      <w:r xml:space="preserve">
        <w:t> </w:t>
      </w:r>
      <w:r xml:space="preserve">
        <w:t> </w:t>
      </w:r>
      <w:r>
        <w:t xml:space="preserve">the communication conveys information that the emergency service provider is or appears to be an imminent threat to the provider or anyone else;</w:t>
      </w:r>
    </w:p>
    <w:p w:rsidR="003F3435" w:rsidRDefault="0032493E">
      <w:pPr>
        <w:spacing w:line="480" w:lineRule="auto"/>
        <w:ind w:firstLine="1440"/>
        <w:jc w:val="both"/>
      </w:pPr>
      <w:r>
        <w:t xml:space="preserve">(3)</w:t>
      </w:r>
      <w:r xml:space="preserve">
        <w:t> </w:t>
      </w:r>
      <w:r xml:space="preserve">
        <w:t> </w:t>
      </w:r>
      <w:r>
        <w:t xml:space="preserve">the communication conveys information relating to a past, present, or future criminal act that does not directly relate to the critical incident or crisis;</w:t>
      </w:r>
    </w:p>
    <w:p w:rsidR="003F3435" w:rsidRDefault="0032493E">
      <w:pPr>
        <w:spacing w:line="480" w:lineRule="auto"/>
        <w:ind w:firstLine="1440"/>
        <w:jc w:val="both"/>
      </w:pPr>
      <w:r>
        <w:t xml:space="preserve">(4)</w:t>
      </w:r>
      <w:r xml:space="preserve">
        <w:t> </w:t>
      </w:r>
      <w:r xml:space="preserve">
        <w:t> </w:t>
      </w:r>
      <w:r>
        <w:t xml:space="preserve">the emergency service provider or the legal representative of the provider expressly agrees that the communication or record is not confidential; or</w:t>
      </w:r>
    </w:p>
    <w:p w:rsidR="003F3435" w:rsidRDefault="0032493E">
      <w:pPr>
        <w:spacing w:line="480" w:lineRule="auto"/>
        <w:ind w:firstLine="1440"/>
        <w:jc w:val="both"/>
      </w:pPr>
      <w:r>
        <w:t xml:space="preserve">(5)</w:t>
      </w:r>
      <w:r xml:space="preserve">
        <w:t> </w:t>
      </w:r>
      <w:r xml:space="preserve">
        <w:t> </w:t>
      </w:r>
      <w:r>
        <w:t xml:space="preserve">the emergency service provider is deceased.</w:t>
      </w:r>
    </w:p>
    <w:p w:rsidR="003F3435" w:rsidRDefault="0032493E">
      <w:pPr>
        <w:spacing w:line="480" w:lineRule="auto"/>
        <w:ind w:firstLine="720"/>
        <w:jc w:val="both"/>
      </w:pPr>
      <w:r>
        <w:t xml:space="preserve">(d)</w:t>
      </w:r>
      <w:r xml:space="preserve">
        <w:t> </w:t>
      </w:r>
      <w:r xml:space="preserve">
        <w:t> </w:t>
      </w:r>
      <w:r>
        <w:t xml:space="preserve">A communication or record described by Subsection (a) is not confidential to the extent that it conveys information concerning the services and care provided to or withheld by the emergency service provider to an individual injured in the critical incident or during the crisis.</w:t>
      </w:r>
    </w:p>
    <w:p w:rsidR="003F3435" w:rsidRDefault="0032493E">
      <w:pPr>
        <w:spacing w:line="480" w:lineRule="auto"/>
        <w:jc w:val="both"/>
      </w:pPr>
      <w:r>
        <w:t xml:space="preserve">Added by Acts 2011, 82nd Leg., R.S., Ch. 651 (S.B. </w:t>
      </w:r>
      <w:hyperlink w:docLocation="table" r:id="rId16">
        <w:r>
          <w:rPr>
            <w:rStyle w:val="Hyperlink"/>
          </w:rPr>
          <w:t>1065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784.004.</w:t>
      </w:r>
      <w:r xml:space="preserve">
        <w:t> </w:t>
      </w:r>
      <w:r xml:space="preserve">
        <w:t> </w:t>
      </w:r>
      <w:r>
        <w:t xml:space="preserve">LIMITATION ON LIABILITY.  (a)</w:t>
      </w:r>
      <w:r xml:space="preserve">
        <w:t> </w:t>
      </w:r>
      <w:r xml:space="preserve">
        <w:t> </w:t>
      </w:r>
      <w:r>
        <w:t xml:space="preserve">Except as provided by Subsection (b), an emergency response team or an emergency response team member providing critical incident stress management services or crisis response services is not liable for damages, including personal injury, wrongful death, property damage, or other loss related to the team's or member's act, error, or omission in the performance of the services, unless the act, error, or omission constitutes wanton, wilful, or intentional misconduct.</w:t>
      </w:r>
    </w:p>
    <w:p w:rsidR="003F3435" w:rsidRDefault="0032493E">
      <w:pPr>
        <w:spacing w:line="480" w:lineRule="auto"/>
        <w:ind w:firstLine="720"/>
        <w:jc w:val="both"/>
      </w:pPr>
      <w:r>
        <w:t xml:space="preserve">(b)</w:t>
      </w:r>
      <w:r xml:space="preserve">
        <w:t> </w:t>
      </w:r>
      <w:r xml:space="preserve">
        <w:t> </w:t>
      </w:r>
      <w:r>
        <w:t xml:space="preserve">Subsection (a) limits liability for damages in any civil action, other than an action under Chapter </w:t>
      </w:r>
      <w:r>
        <w:t xml:space="preserve">74</w:t>
      </w:r>
      <w:r>
        <w:t xml:space="preserve">, Civil Practice and Remedies Code.</w:t>
      </w:r>
    </w:p>
    <w:p w:rsidR="003F3435" w:rsidRDefault="0032493E">
      <w:pPr>
        <w:spacing w:line="480" w:lineRule="auto"/>
        <w:jc w:val="both"/>
      </w:pPr>
      <w:r>
        <w:t xml:space="preserve">Added by Acts 2011, 82nd Leg., R.S., Ch. 651 (S.B. </w:t>
      </w:r>
      <w:hyperlink w:docLocation="table" r:id="rId17">
        <w:r>
          <w:rPr>
            <w:rStyle w:val="Hyperlink"/>
          </w:rPr>
          <w:t>1065</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065F.HTM" TargetMode="External" Id="rId14" /><Relationship Type="http://schemas.openxmlformats.org/officeDocument/2006/relationships/hyperlink" Target="http://capitol.texas.gov/tlodocs/82R/billtext/html/SB01065F.HTM" TargetMode="External" Id="rId15" /><Relationship Type="http://schemas.openxmlformats.org/officeDocument/2006/relationships/hyperlink" Target="http://capitol.texas.gov/tlodocs/82R/billtext/html/SB01065F.HTM" TargetMode="External" Id="rId16" /><Relationship Type="http://schemas.openxmlformats.org/officeDocument/2006/relationships/hyperlink" Target="http://capitol.texas.gov/tlodocs/82R/billtext/html/SB01065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