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9. SAFETY</w:t>
      </w:r>
    </w:p>
    <w:p w:rsidR="003F3435" w:rsidRDefault="0032493E">
      <w:pPr>
        <w:spacing w:line="480" w:lineRule="auto"/>
        <w:jc w:val="center"/>
      </w:pPr>
      <w:r>
        <w:t xml:space="preserve">SUBTITLE C. FIRE</w:t>
      </w:r>
    </w:p>
    <w:p w:rsidR="003F3435" w:rsidRDefault="0032493E">
      <w:pPr>
        <w:spacing w:line="480" w:lineRule="auto"/>
        <w:jc w:val="center"/>
      </w:pPr>
      <w:r>
        <w:t xml:space="preserve">CHAPTER 795. USE OF CERTAIN FIRE TRUCKS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795.001.</w:t>
      </w:r>
      <w:r xml:space="preserve">
        <w:t> </w:t>
      </w:r>
      <w:r xml:space="preserve">
        <w:t> </w:t>
      </w:r>
      <w:r>
        <w:t xml:space="preserve">DEFINITION.  In this chapter, "fire department" means: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volunteer fire department;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department of a municipality, county, or special district or authority that provides fire-fighting services.</w:t>
      </w:r>
    </w:p>
    <w:p w:rsidR="003F3435" w:rsidRDefault="0032493E">
      <w:pPr>
        <w:spacing w:line="480" w:lineRule="auto"/>
        <w:jc w:val="both"/>
      </w:pPr>
      <w:r>
        <w:t xml:space="preserve">Added by Acts 1991, 72nd Leg., ch. 14, Sec. 279, eff. Sept. 1, 1991.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795.002.</w:t>
      </w:r>
      <w:r xml:space="preserve">
        <w:t> </w:t>
      </w:r>
      <w:r xml:space="preserve">
        <w:t> </w:t>
      </w:r>
      <w:r>
        <w:t xml:space="preserve">GOOD AND DEPENDABLE CONDITION REQUIRED.  (a)  This chapter applies only to a fire truck in a good and dependable operating condition.  A fire truck is considered to be in a good and dependable operating condition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truck complies with the standards established by or under state law for the operating condition of a fire truck;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fire department that uses the truck has secured certification by an underwriters laboratory that meets NATIONAL FIRE PROTECTION STANDARDS 1901.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fire truck may not be considered to be in a condition other than a good and dependable operating condition solely because the truck is 25 years old or older.</w:t>
      </w:r>
    </w:p>
    <w:p w:rsidR="003F3435" w:rsidRDefault="0032493E">
      <w:pPr>
        <w:spacing w:line="480" w:lineRule="auto"/>
        <w:jc w:val="both"/>
      </w:pPr>
      <w:r>
        <w:t xml:space="preserve">Added by Acts 1991, 72nd Leg., ch. 14, Sec. 279, eff. Sept. 1, 1991.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795.003.</w:t>
      </w:r>
      <w:r xml:space="preserve">
        <w:t> </w:t>
      </w:r>
      <w:r xml:space="preserve">
        <w:t> </w:t>
      </w:r>
      <w:r>
        <w:t xml:space="preserve">CERTAIN RESTRICTIONS INVOLVING AGE OF FIRE TRUCK PROHIBITED.  A contract, including any form of an insurance contract, or an order, ordinance, rule, or similar decree of a local government or state agency may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restrict a fire department from using a fire truck that is 25 years old or older;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prevent any benefit from being claimed because the claim arises out of circumstances in which a fire truck that is 25 years old or older is used.</w:t>
      </w:r>
    </w:p>
    <w:p w:rsidR="003F3435" w:rsidRDefault="0032493E">
      <w:pPr>
        <w:spacing w:line="480" w:lineRule="auto"/>
        <w:jc w:val="both"/>
      </w:pPr>
      <w:r>
        <w:t xml:space="preserve">Added by Acts 1991, 72nd Leg., ch. 14, Sec. 279, eff. Sept. 1, 1991.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