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E. BENEFITS PAYABLE UNDER HEALTH COVERAGES</w:t>
      </w:r>
    </w:p>
    <w:p w:rsidR="003F3435" w:rsidRDefault="0032493E">
      <w:pPr>
        <w:spacing w:line="480" w:lineRule="auto"/>
        <w:jc w:val="center"/>
      </w:pPr>
      <w:r>
        <w:t xml:space="preserve">CHAPTER 1357. MASTECTOMY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RECONSTRUCTIVE SURGERY FOLLOWING MASTECTOMY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1357.001.</w:t>
      </w:r>
      <w:r xml:space="preserve">
        <w:t> </w:t>
      </w:r>
      <w:r xml:space="preserve">
        <w:t> </w:t>
      </w:r>
      <w: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"Breast reconstruction" means reconstruction of a breast incident to mastectomy to restore or achieve breast symmetry.  The term includes surgical reconstruction of a breast on which mastectomy has been performed and surgical reconstruction of a breast on which mastectomy has not been performed.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"Enrollee" means an individual entitled to coverage under a health benefit plan.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1357.002.</w:t>
      </w:r>
      <w:r xml:space="preserve">
        <w:t> </w:t>
      </w:r>
      <w:r xml:space="preserve">
        <w:t> </w:t>
      </w:r>
      <w:r>
        <w:t xml:space="preserve">APPLICABILITY OF SUBCHAPTER.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fraternal benefit society operating under Chapter </w:t>
      </w:r>
      <w:r>
        <w:t xml:space="preserve">885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stipulated premium company operating under Chapter </w:t>
      </w:r>
      <w:r>
        <w:t xml:space="preserve">884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reciprocal exchange operating under Chapter </w:t>
      </w:r>
      <w:r>
        <w:t xml:space="preserve">942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multiple employer welfare arrangement that holds a certificate of authority under Chapter </w:t>
      </w:r>
      <w:r>
        <w:t xml:space="preserve">846</w:t>
      </w:r>
      <w:r>
        <w:t xml:space="preserve">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an approved nonprofit health corporation that holds a certificate of authority under Chapter </w:t>
      </w:r>
      <w:r>
        <w:t xml:space="preserve">844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1357.003.</w:t>
      </w:r>
      <w:r xml:space="preserve">
        <w:t> </w:t>
      </w:r>
      <w:r xml:space="preserve">
        <w:t> </w:t>
      </w:r>
      <w:r>
        <w:t xml:space="preserve">EXCEPTION.  This subchapter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plan that provides coverage: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only for a specified disease or another limited benefit, other than benefits for cancer;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only for accidental death or dismemberment;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only for wages or payments in lieu of wages for a period during which an employee is absent from work because of sickness or injury;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only for credit insurance;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only for dental or vision care;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only for indemnity for hospital confinement;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as a supplement to a liability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Medicare supplemental policy as defined by Section 1882(g)(1), Social Security Act (42 U.S.C. Section 1395ss), as amended;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workers' compensation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medical payment insurance coverage provided under a motor vehicle insurance policy;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long-term care insurance policy, including a nursing home fixed indemnity policy, unless the commissioner determines that the policy provides benefit coverage so comprehensive that the policy is a health benefit plan as described by Section </w:t>
      </w:r>
      <w:r>
        <w:t xml:space="preserve">1357.002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1357.004.</w:t>
      </w:r>
      <w:r xml:space="preserve">
        <w:t> </w:t>
      </w:r>
      <w:r xml:space="preserve">
        <w:t> </w:t>
      </w:r>
      <w:r>
        <w:t xml:space="preserve">COVERAGE REQUIRED.  (a)  A health benefit plan that provides coverage for mastectomy must provide coverage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reconstruction of the breast on which the mastectomy has been performed;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surgery and reconstruction of the other breast to achieve a symmetrical appearance;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prostheses and treatment of physical complications, including lymphedemas, at all stages of mastectomy.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Coverage required under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be provided in a manner determined to be appropriate in consultation with the attending physician and the enrollee;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be subject to annual deductibles, copayments, and coinsurance that are consistent with annual deductibles, copayments, and coinsurance required for other coverage under the health benefit plan;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be subject to dollar limits other than the lifetime maximum benefits under the plan.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1357.005.</w:t>
      </w:r>
      <w:r xml:space="preserve">
        <w:t> </w:t>
      </w:r>
      <w:r xml:space="preserve">
        <w:t> </w:t>
      </w:r>
      <w:r>
        <w:t xml:space="preserve">PROHIBITED CONDUCT.  (a)  An issuer of a health benefit plan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offer a financial incentive for an enrollee to not receive breast reconstruction or to waive the coverage required under this subchapter;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condition, limit, or deny the eligibility of a person to enroll in the plan or to renew coverage under the terms of the plan solely to avoid the requirements of this subchapter;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reduce or limit the reimbursement or amount paid to, or otherwise penalize, an attending physician or provider or provide a financial incentive or other benefit to an attending physician or provider to induce the physician or provider to provide care to an enrollee in a manner that is inconsistent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prevent an issuer of a health benefit plan from negotiating with a physician or provider the level and type of reimbursement that the physician or provider will receive for care provided in accordance with this subchapter.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1357.006.</w:t>
      </w:r>
      <w:r xml:space="preserve">
        <w:t> </w:t>
      </w:r>
      <w:r xml:space="preserve">
        <w:t> </w:t>
      </w:r>
      <w:r>
        <w:t xml:space="preserve">NOTICE OF COVERAGE.  (a)  An issuer of a health benefit plan that provides coverage under this subchapter shall provide to each enrollee notice of the availability of the coverage.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notice must be provided in accordance with rules adopted by the commissioner.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1357.007.</w:t>
      </w:r>
      <w:r xml:space="preserve">
        <w:t> </w:t>
      </w:r>
      <w:r xml:space="preserve">
        <w:t> </w:t>
      </w:r>
      <w:r>
        <w:t xml:space="preserve">RULES.  The commissioner may adopt rules to implement this subchapter and to meet the minimum requirements of federal law.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HOSPITAL STAY FOLLOWING MASTECTOMY AND CERTAIN RELATED PROCEDURES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1357.051.</w:t>
      </w:r>
      <w:r xml:space="preserve">
        <w:t> </w:t>
      </w:r>
      <w:r xml:space="preserve">
        <w:t> </w:t>
      </w:r>
      <w:r>
        <w:t xml:space="preserve">DEFINITION.  In this subchapter, "enrollee" means an individual entitled to coverage under a health benefit plan.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1357.052.</w:t>
      </w:r>
      <w:r xml:space="preserve">
        <w:t> </w:t>
      </w:r>
      <w:r xml:space="preserve">
        <w:t> </w:t>
      </w:r>
      <w:r>
        <w:t xml:space="preserve">APPLICABILITY OF SUBCHAPTER.  This subchapter applies only to a health benefit plan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benefits for medical or surgical expenses incurred as a result of a health condition, accident, or sickness,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individual, group, blanket, or franchise insurance policy or insurance agreement, a group hospital service contract, or an individual or group evidence of coverage that is offered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fraternal benefit society operating under Chapter </w:t>
      </w:r>
      <w:r>
        <w:t xml:space="preserve">885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stipulated premium company operating under Chapter </w:t>
      </w:r>
      <w:r>
        <w:t xml:space="preserve">884</w:t>
      </w:r>
      <w:r>
        <w:t xml:space="preserve">; 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the extent permitted by the Employee Retirement Income Security Act of 1974 (29 U.S.C. Section 1001 et seq.), a health benefit plan that is offered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multiple employer welfare arrangement as defined by Section 3 of that Act; 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another analogous benefit arrangement;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offered by an approved nonprofit health corporation that holds a certificate of authority under Chapter </w:t>
      </w:r>
      <w:r>
        <w:t xml:space="preserve">844</w:t>
      </w:r>
      <w:r>
        <w:t xml:space="preserve">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provides coverage only for a specific disease or condition or for hospitalization.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1357.053.</w:t>
      </w:r>
      <w:r xml:space="preserve">
        <w:t> </w:t>
      </w:r>
      <w:r xml:space="preserve">
        <w:t> </w:t>
      </w:r>
      <w:r>
        <w:t xml:space="preserve">EXCEPTION.  This subchapter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plan that provides coverage: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only for accidental death or dismemberment;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wages or payments in lieu of wages for a period during which an employee is absent from work because of sickness or injury;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as a supplement to a liability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small employer health benefit plan written under Chapter </w:t>
      </w:r>
      <w:r>
        <w:t xml:space="preserve">1501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Medicare supplemental policy as defined by Section 1882(g)(1), Social Security Act (42 U.S.C. Section 1395ss);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workers' compensation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medical payment insurance coverage provided under a motor vehicle insurance policy;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long-term care insurance policy, including a nursing home fixed indemnity policy, unless the commissioner determines that the policy provides benefit coverage so comprehensive that the policy is a health benefit plan as described by Section </w:t>
      </w:r>
      <w:r>
        <w:t xml:space="preserve">1357.052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1357.054.</w:t>
      </w:r>
      <w:r xml:space="preserve">
        <w:t> </w:t>
      </w:r>
      <w:r xml:space="preserve">
        <w:t> </w:t>
      </w:r>
      <w:r>
        <w:t xml:space="preserve">COVERAGE REQUIRED.  (a)  A health benefit plan that provides coverage for the treatment of breast cancer must provide to each enrollee coverage for inpatient care for a minimum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48 hours following a mastectomy;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24 hours following a lymph node dissection for the treatment of breast cancer.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health benefit plan is not required to provide the minimum hours of coverage of inpatient care required under Subsection (a) if the enrollee and the enrollee's attending physician determine that a shorter period of inpatient care is appropriate.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1357.055.</w:t>
      </w:r>
      <w:r xml:space="preserve">
        <w:t> </w:t>
      </w:r>
      <w:r xml:space="preserve">
        <w:t> </w:t>
      </w:r>
      <w:r>
        <w:t xml:space="preserve">PROHIBITED CONDUCT.  An issuer of a health benefit plan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deny the eligibility or continued eligibility of an individual to enroll in the plan or renew coverage under the plan solely to avoid the requirements of this subchapter;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money payments or rebates to an enrollee to encourage the enrollee to accept less than the minimum coverage required under this subchapter;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reduce or limit the amount paid to an attending physician, or otherwise penalize the physician, because the physician provided care to an enrollee in accordance with this subchapter;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provide financial or other incentives to an attending physician to encourage the physician to provide care to an enrollee in a manner inconsistent with this subchapter.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1357.056.</w:t>
      </w:r>
      <w:r xml:space="preserve">
        <w:t> </w:t>
      </w:r>
      <w:r xml:space="preserve">
        <w:t> </w:t>
      </w:r>
      <w:r>
        <w:t xml:space="preserve">NOTICE OF COVERAGE.  (a)  An issuer of a health benefit plan shall provide to each enrollee written notice of the coverage required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notice must be provided in accordance with rules adopted by the commissioner.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1357.057.</w:t>
      </w:r>
      <w:r xml:space="preserve">
        <w:t> </w:t>
      </w:r>
      <w:r xml:space="preserve">
        <w:t> </w:t>
      </w:r>
      <w:r>
        <w:t xml:space="preserve">RULES.  The commissioner shall adopt rules necessary to administer this subchapter.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