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8. HEALTH INSURANCE AND OTHER HEALTH COVERAGES</w:t>
      </w:r>
    </w:p>
    <w:p w:rsidR="003F3435" w:rsidRDefault="0032493E">
      <w:pPr>
        <w:spacing w:line="480" w:lineRule="auto"/>
        <w:jc w:val="center"/>
      </w:pPr>
      <w:r>
        <w:t xml:space="preserve">SUBTITLE E. BENEFITS PAYABLE UNDER HEALTH COVERAGES</w:t>
      </w:r>
    </w:p>
    <w:p w:rsidR="003F3435" w:rsidRDefault="0032493E">
      <w:pPr>
        <w:spacing w:line="480" w:lineRule="auto"/>
        <w:jc w:val="center"/>
      </w:pPr>
      <w:r>
        <w:t xml:space="preserve">CHAPTER 1364. COVERAGE PROVISIONS RELATING TO HIV, AIDS, OR HIV-RELATED ILLNESSES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EXCLUSION FROM OR DENIAL OF COVERAGE PROHIBITED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1364.001.</w:t>
      </w:r>
      <w:r xml:space="preserve">
        <w:t> </w:t>
      </w:r>
      <w:r xml:space="preserve">
        <w:t> </w:t>
      </w:r>
      <w:r>
        <w:t xml:space="preserve">APPLICABILITY OF SUBCHAPTER.  This subchapter applies only to a group health benefit plan that is delivered, issued for delivery, or renewed and that 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group accident and health insurance policy;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group contract issued by a group hospital service corporation operating under Chapter </w:t>
      </w:r>
      <w:r>
        <w:t xml:space="preserve">842</w:t>
      </w:r>
      <w:r>
        <w:t xml:space="preserve">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group evidence of coverage issued by a health maintenance organization operating under Chapter </w:t>
      </w:r>
      <w:r>
        <w:t xml:space="preserve">843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1364.002.</w:t>
      </w:r>
      <w:r xml:space="preserve">
        <w:t> </w:t>
      </w:r>
      <w:r xml:space="preserve">
        <w:t> </w:t>
      </w:r>
      <w:r>
        <w:t xml:space="preserve">EXCEPTION.  This subchapter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credit accident and health insurance policy subject to Chapter </w:t>
      </w:r>
      <w:r>
        <w:t xml:space="preserve">1153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any group specifically provided for or authorized by law in existence and covered under a policy filed with the State Board of Insurance before April 1, 1975;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accident or health coverage that is incidental to any form of a group automobile, casualty, property, workers' compensation, or employers' liability policy approved by the department;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any policy or contract of insurance with a state agency, department, or board providing health services: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to eligible individuals under Chapter </w:t>
      </w:r>
      <w:r>
        <w:t xml:space="preserve">32</w:t>
      </w:r>
      <w:r>
        <w:t xml:space="preserve">, Human Resources Code;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under a state plan adopted in accordance with 42 U.S.C. Sections 1396-1396g, as amended, or 42 U.S.C. Section 1397aa et seq., as amended.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1364.003.</w:t>
      </w:r>
      <w:r xml:space="preserve">
        <w:t> </w:t>
      </w:r>
      <w:r xml:space="preserve">
        <w:t> </w:t>
      </w:r>
      <w:r>
        <w:t xml:space="preserve">PROHIBITION.  A group health benefit plan may not exclude or deny coverage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human immunodeficiency virus (HIV);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acquired immune deficiency syndrome (AIDS);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HIV-related illness.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1364.004.</w:t>
      </w:r>
      <w:r xml:space="preserve">
        <w:t> </w:t>
      </w:r>
      <w:r xml:space="preserve">
        <w:t> </w:t>
      </w:r>
      <w:r>
        <w:t xml:space="preserve">RULES.  The commissioner may adopt rules necessary to administer this subchapter.  A rule adopted under this section is subject to notice and hearing as provided by Section </w:t>
      </w:r>
      <w:r>
        <w:t xml:space="preserve">1201.007</w:t>
      </w:r>
      <w:r>
        <w:t xml:space="preserve"> for a rule adopted under Chapter </w:t>
      </w:r>
      <w:r>
        <w:t xml:space="preserve">1201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CANCELLATION OF GROUP COVERAGE PROHIBITED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1364.051.</w:t>
      </w:r>
      <w:r xml:space="preserve">
        <w:t> </w:t>
      </w:r>
      <w:r xml:space="preserve">
        <w:t> </w:t>
      </w:r>
      <w:r>
        <w:t xml:space="preserve">DEFINITIONS.  In this subchapter, "AIDS" and "HIV" have the meanings assigned by Section </w:t>
      </w:r>
      <w:r>
        <w:t xml:space="preserve">81.101</w:t>
      </w:r>
      <w:r>
        <w:t xml:space="preserve">, Health and Safety Code.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1364.052.</w:t>
      </w:r>
      <w:r xml:space="preserve">
        <w:t> </w:t>
      </w:r>
      <w:r xml:space="preserve">
        <w:t> </w:t>
      </w:r>
      <w:r>
        <w:t xml:space="preserve">APPLICABILITY OF SUBCHAPTER.  This subchapter applies to an insurer that delivers or issues for delivery a group health insurance policy or contract in this state, including a group hospital service corporation operating under Chapter </w:t>
      </w:r>
      <w:r>
        <w:t xml:space="preserve">842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1364.053.</w:t>
      </w:r>
      <w:r xml:space="preserve">
        <w:t> </w:t>
      </w:r>
      <w:r xml:space="preserve">
        <w:t> </w:t>
      </w:r>
      <w:r>
        <w:t xml:space="preserve">PROHIBITION.  (a)  Except as provided by Subsection (b), an insurer may not cancel during the term of a group health insurance policy or contract an individual's coverage provided by the policy or contract because the individual: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has been diagnosed as having AIDS or HIV;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has been treated for AIDS or HIV;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is being treated for AIDS or HIV.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insurer may cancel the coverage provided by the policy or contract for fraud or misrepresentation in the obtaining of coverage by failure to disclose a diagnosis of AIDS or an HIV-related condition.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CERTAIN COVERAGES PROVIDED BY LOCAL GOVERNMENTS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1364.101.</w:t>
      </w:r>
      <w:r xml:space="preserve">
        <w:t> </w:t>
      </w:r>
      <w:r xml:space="preserve">
        <w:t> </w:t>
      </w:r>
      <w:r>
        <w:t xml:space="preserve">PROHIBITION ON EXCLUSION OR LIMITATION OF COVERAGES.  A political subdivision that provides group health insurance coverage, health maintenance organization coverage, or self-insured health care coverage to the political subdivision's officers or employees may not contract for or provide coverage that excludes or limits coverage or services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acquired immune deficiency syndrome, as defined by the Centers for Disease Control and Prevention of the United States Public Health Service;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human immunodeficiency virus infection.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