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1365. LOSS OR IMPAIRMENT OF SPEECH OR HEARING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1365.001.</w:t>
      </w:r>
      <w:r xml:space="preserve">
        <w:t> </w:t>
      </w:r>
      <w:r xml:space="preserve">
        <w:t> </w:t>
      </w:r>
      <w:r>
        <w:t xml:space="preserve">APPLICABILITY OF SUBCHAPTER.</w:t>
      </w:r>
      <w:r xml:space="preserve">
        <w:t> </w:t>
      </w:r>
      <w:r>
        <w:t xml:space="preserve">This subchapter applies only to a group health benefit plan that provides hospital and medical coverage on an expense-incurred, service, or prepaid basis, including a group policy, contract, or plan that is offered in this state by:</w:t>
      </w:r>
    </w:p>
    <w:p w:rsidR="003F3435" w:rsidRDefault="0032493E">
      <w:pPr>
        <w:spacing w:line="480" w:lineRule="auto"/>
        <w:ind w:firstLine="1440"/>
        <w:jc w:val="both"/>
      </w:pPr>
      <w:r>
        <w:t xml:space="preserve">(1)</w:t>
      </w:r>
      <w:r xml:space="preserve">
        <w:t> </w:t>
      </w:r>
      <w:r xml:space="preserve">
        <w:t> </w:t>
      </w:r>
      <w:r>
        <w:t xml:space="preserve">an insurer;</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 or</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 (H.B. </w:t>
      </w:r>
      <w:hyperlink w:docLocation="table" r:id="rId14">
        <w:r>
          <w:rPr>
            <w:rStyle w:val="Hyperlink"/>
          </w:rPr>
          <w:t>109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1365.002.</w:t>
      </w:r>
      <w:r xml:space="preserve">
        <w:t> </w:t>
      </w:r>
      <w:r xml:space="preserve">
        <w:t> </w:t>
      </w:r>
      <w:r>
        <w:t xml:space="preserve">APPLICABILITY OF GENERAL PROVISIONS OF OTHER LAW.</w:t>
      </w:r>
      <w:r xml:space="preserve">
        <w:t> </w:t>
      </w:r>
      <w:r xml:space="preserve">
        <w:t> </w:t>
      </w:r>
      <w:r>
        <w:t xml:space="preserve">The provisions of Chapter </w:t>
      </w:r>
      <w:r>
        <w:t xml:space="preserve">1201</w:t>
      </w:r>
      <w:r>
        <w:t xml:space="preserve">, including provisions relating to the applicability, purpose, and enforcement of that chapter, construction of policies under that chapter, rulemaking under that chapter, and definitions of terms applicable in that chapter, apply to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 (H.B. </w:t>
      </w:r>
      <w:hyperlink w:docLocation="table" r:id="rId15">
        <w:r>
          <w:rPr>
            <w:rStyle w:val="Hyperlink"/>
          </w:rPr>
          <w:t>109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1365.003.</w:t>
      </w:r>
      <w:r xml:space="preserve">
        <w:t> </w:t>
      </w:r>
      <w:r xml:space="preserve">
        <w:t> </w:t>
      </w:r>
      <w:r>
        <w:t xml:space="preserve">OFFER OF COVERAGE REQUIRED.  (a)  A group health benefit plan issuer shall offer and make available under the plan coverage for the necessary care and treatment of loss or impairment of speech or hearing.</w:t>
      </w:r>
    </w:p>
    <w:p w:rsidR="003F3435" w:rsidRDefault="0032493E">
      <w:pPr>
        <w:spacing w:line="480" w:lineRule="auto"/>
        <w:ind w:firstLine="720"/>
        <w:jc w:val="both"/>
      </w:pPr>
      <w:r>
        <w:t xml:space="preserve">(b)</w:t>
      </w:r>
      <w:r xml:space="preserve">
        <w:t> </w:t>
      </w:r>
      <w:r xml:space="preserve">
        <w:t> </w:t>
      </w:r>
      <w:r>
        <w:t xml:space="preserve">Coverage required under this section:</w:t>
      </w:r>
    </w:p>
    <w:p w:rsidR="003F3435" w:rsidRDefault="0032493E">
      <w:pPr>
        <w:spacing w:line="480" w:lineRule="auto"/>
        <w:ind w:firstLine="1440"/>
        <w:jc w:val="both"/>
      </w:pPr>
      <w:r>
        <w:t xml:space="preserve">(1)</w:t>
      </w:r>
      <w:r xml:space="preserve">
        <w:t> </w:t>
      </w:r>
      <w:r xml:space="preserve">
        <w:t> </w:t>
      </w:r>
      <w:r>
        <w:t xml:space="preserve">may not be less favorable than coverage for physical illness generally under the plan;  and</w:t>
      </w:r>
    </w:p>
    <w:p w:rsidR="003F3435" w:rsidRDefault="0032493E">
      <w:pPr>
        <w:spacing w:line="480" w:lineRule="auto"/>
        <w:ind w:firstLine="1440"/>
        <w:jc w:val="both"/>
      </w:pPr>
      <w:r>
        <w:t xml:space="preserve">(2)</w:t>
      </w:r>
      <w:r xml:space="preserve">
        <w:t> </w:t>
      </w:r>
      <w:r xml:space="preserve">
        <w:t> </w:t>
      </w:r>
      <w:r>
        <w:t xml:space="preserve">must be subject to the same durational limits, dollar limits, deductibles, and coinsurance factors as coverage for physical illness generally under the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1365.004.</w:t>
      </w:r>
      <w:r xml:space="preserve">
        <w:t> </w:t>
      </w:r>
      <w:r xml:space="preserve">
        <w:t> </w:t>
      </w:r>
      <w:r>
        <w:t xml:space="preserve">RIGHT TO REJECT COVERAGE OR SELECT ALTERNATIVE BENEFITS.  An offer of coverage required under Section </w:t>
      </w:r>
      <w:r>
        <w:t xml:space="preserve">1365.003</w:t>
      </w:r>
      <w:r>
        <w:t xml:space="preserve"> is subject to the right of the group contract holder to reject the coverage or to select an alternative level of benefits that is offered by or negotiated with the group health benefit plan issuer.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6">
        <w:r>
          <w:rPr>
            <w:rStyle w:val="Hyperlink"/>
          </w:rPr>
          <w:t>2636</w:t>
        </w:r>
      </w:hyperlink>
      <w:r>
        <w:t xml:space="preserve">), Sec. 3B.028, eff. September 1, 2007.</w:t>
      </w:r>
    </w:p>
    <w:p w:rsidR="003F3435" w:rsidRDefault="0032493E">
      <w:pPr>
        <w:spacing w:line="480" w:lineRule="auto"/>
        <w:ind w:firstLine="720"/>
        <w:jc w:val="both"/>
      </w:pPr>
      <w:r>
        <w:t xml:space="preserve">Acts 2007, 80th Leg., R.S., Ch. 921 (H.B. </w:t>
      </w:r>
      <w:hyperlink w:docLocation="table" r:id="rId17">
        <w:r>
          <w:rPr>
            <w:rStyle w:val="Hyperlink"/>
          </w:rPr>
          <w:t>3167</w:t>
        </w:r>
      </w:hyperlink>
      <w:r>
        <w:t xml:space="preserve">), Sec. 9.028, eff. September 1, 2007.</w:t>
      </w:r>
    </w:p>
    <w:p w:rsidR="003F3435" w:rsidRDefault="0032493E">
      <w:pPr>
        <w:spacing w:line="480" w:lineRule="auto"/>
        <w:jc w:val="both"/>
      </w:pPr>
    </w:p>
    <w:p w:rsidR="003F3435" w:rsidRDefault="0032493E">
      <w:pPr>
        <w:spacing w:line="480" w:lineRule="auto"/>
        <w:jc w:val="center"/>
      </w:pPr>
      <w:r>
        <w:t xml:space="preserve">SUBCHAPTER B. HEARING AID COVERAGE</w:t>
      </w:r>
    </w:p>
    <w:p w:rsidR="003F3435" w:rsidRDefault="0032493E">
      <w:pPr>
        <w:spacing w:line="480" w:lineRule="auto"/>
        <w:jc w:val="both"/>
      </w:pPr>
    </w:p>
    <w:p w:rsidR="003F3435" w:rsidRDefault="0032493E">
      <w:pPr>
        <w:spacing w:line="480" w:lineRule="auto"/>
        <w:ind w:firstLine="720"/>
        <w:jc w:val="both"/>
      </w:pPr>
      <w:r>
        <w:t xml:space="preserve">Sec. 1365.051.</w:t>
      </w:r>
      <w:r xml:space="preserve">
        <w:t> </w:t>
      </w:r>
      <w:r xml:space="preserve">
        <w:t> </w:t>
      </w:r>
      <w:r>
        <w:t xml:space="preserve">APPLICABILITY.  (a)</w:t>
      </w:r>
      <w:r xml:space="preserve">
        <w:t> </w:t>
      </w:r>
      <w:r xml:space="preserve">
        <w:t> </w:t>
      </w:r>
      <w:r>
        <w:t xml:space="preserve">This subchapter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(4)</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1440"/>
        <w:jc w:val="both"/>
      </w:pPr>
      <w:r>
        <w:t xml:space="preserve">(5)</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(6)</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(7)</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(8)</w:t>
      </w:r>
      <w:r xml:space="preserve">
        <w:t> </w:t>
      </w:r>
      <w:r xml:space="preserve">
        <w:t> </w:t>
      </w:r>
      <w:r>
        <w:t xml:space="preserve">a Lloyd's plan operating under Chapter </w:t>
      </w:r>
      <w:r>
        <w:t xml:space="preserve">941</w:t>
      </w:r>
      <w:r>
        <w:t xml:space="preserve">; or</w:t>
      </w:r>
    </w:p>
    <w:p w:rsidR="003F3435" w:rsidRDefault="0032493E">
      <w:pPr>
        <w:spacing w:line="480" w:lineRule="auto"/>
        <w:ind w:firstLine="1440"/>
        <w:jc w:val="both"/>
      </w:pPr>
      <w:r>
        <w:t xml:space="preserve">(9)</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720"/>
        <w:jc w:val="both"/>
      </w:pPr>
      <w:r>
        <w:t xml:space="preserve">(b)</w:t>
      </w:r>
      <w:r xml:space="preserve">
        <w:t> </w:t>
      </w:r>
      <w:r xml:space="preserve">
        <w:t> </w:t>
      </w:r>
      <w:r>
        <w:t xml:space="preserve">This subchapter applies to coverage under a group health benefit plan described by Subsection (a) provided to a resident of this state, regardless of whether the group policy, agreement, or contract is delivered, issued for delivery, or renewed within or outside this state.</w:t>
      </w:r>
    </w:p>
    <w:p w:rsidR="003F3435" w:rsidRDefault="0032493E">
      <w:pPr>
        <w:spacing w:line="480" w:lineRule="auto"/>
        <w:ind w:firstLine="720"/>
        <w:jc w:val="both"/>
      </w:pPr>
      <w:r>
        <w:t xml:space="preserve">(c)</w:t>
      </w:r>
      <w:r xml:space="preserve">
        <w:t> </w:t>
      </w:r>
      <w:r xml:space="preserve">
        <w:t> </w:t>
      </w:r>
      <w:r>
        <w:t xml:space="preserve">Notwithstanding any other law, this subchapter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w:t>
      </w:r>
      <w:r>
        <w:t xml:space="preserve">1501</w:t>
      </w:r>
      <w:r>
        <w:t xml:space="preserve">, including coverage provided through a health group cooperative under Subchapter B of that chapter;</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w:t>
      </w:r>
      <w:r>
        <w:t xml:space="preserve">1507</w:t>
      </w:r>
      <w:r>
        <w:t xml:space="preserve">;</w:t>
      </w:r>
    </w:p>
    <w:p w:rsidR="003F3435" w:rsidRDefault="0032493E">
      <w:pPr>
        <w:spacing w:line="480" w:lineRule="auto"/>
        <w:ind w:firstLine="1440"/>
        <w:jc w:val="both"/>
      </w:pPr>
      <w:r>
        <w:t xml:space="preserve">(3)</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(4)</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(5)</w:t>
      </w:r>
      <w:r xml:space="preserve">
        <w:t> </w:t>
      </w:r>
      <w:r xml:space="preserve">
        <w:t> </w:t>
      </w:r>
      <w:r>
        <w:t xml:space="preserve">a primary care coverage plan under Chapter </w:t>
      </w:r>
      <w:r>
        <w:t xml:space="preserve">1579</w:t>
      </w:r>
      <w:r>
        <w:t xml:space="preserve">;</w:t>
      </w:r>
    </w:p>
    <w:p w:rsidR="003F3435" w:rsidRDefault="0032493E">
      <w:pPr>
        <w:spacing w:line="480" w:lineRule="auto"/>
        <w:ind w:firstLine="1440"/>
        <w:jc w:val="both"/>
      </w:pPr>
      <w:r>
        <w:t xml:space="preserve">(6)</w:t>
      </w:r>
      <w:r xml:space="preserve">
        <w:t> </w:t>
      </w:r>
      <w:r xml:space="preserve">
        <w:t> </w:t>
      </w:r>
      <w:r>
        <w:t xml:space="preserve">a plan providing basic coverage under Chapter </w:t>
      </w:r>
      <w:r>
        <w:t xml:space="preserve">1601</w:t>
      </w:r>
      <w:r>
        <w:t xml:space="preserve">;</w:t>
      </w:r>
    </w:p>
    <w:p w:rsidR="003F3435" w:rsidRDefault="0032493E">
      <w:pPr>
        <w:spacing w:line="480" w:lineRule="auto"/>
        <w:ind w:firstLine="1440"/>
        <w:jc w:val="both"/>
      </w:pPr>
      <w:r>
        <w:t xml:space="preserve">(7)</w:t>
      </w:r>
      <w:r xml:space="preserve">
        <w:t> </w:t>
      </w:r>
      <w:r xml:space="preserve">
        <w:t> </w:t>
      </w:r>
      <w:r>
        <w:t xml:space="preserve">a regional or local health care program operated under Section </w:t>
      </w:r>
      <w:r>
        <w:t xml:space="preserve">75.104</w:t>
      </w:r>
      <w:r>
        <w:t xml:space="preserve">, Health and Safety Code; and</w:t>
      </w:r>
    </w:p>
    <w:p w:rsidR="003F3435" w:rsidRDefault="0032493E">
      <w:pPr>
        <w:spacing w:line="480" w:lineRule="auto"/>
        <w:ind w:firstLine="1440"/>
        <w:jc w:val="both"/>
      </w:pPr>
      <w:r>
        <w:t xml:space="preserve">(8)</w:t>
      </w:r>
      <w:r xml:space="preserve">
        <w:t> </w:t>
      </w:r>
      <w:r xml:space="preserve">
        <w:t> </w:t>
      </w:r>
      <w:r>
        <w:t xml:space="preserve">a self-funded health benefit plan sponsored by a professional employer organization under Chapter </w:t>
      </w:r>
      <w:r>
        <w:t xml:space="preserve">91</w:t>
      </w:r>
      <w:r>
        <w:t xml:space="preserve">, Labor Code.</w:t>
      </w:r>
    </w:p>
    <w:p w:rsidR="003F3435" w:rsidRDefault="0032493E">
      <w:pPr>
        <w:spacing w:line="480" w:lineRule="auto"/>
        <w:jc w:val="both"/>
      </w:pPr>
      <w:r>
        <w:t xml:space="preserve">Added by Acts 2023, 88th Leg., R.S., Ch. 8 (H.B. </w:t>
      </w:r>
      <w:hyperlink w:docLocation="table" r:id="rId18">
        <w:r>
          <w:rPr>
            <w:rStyle w:val="Hyperlink"/>
          </w:rPr>
          <w:t>109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1365.052.</w:t>
      </w:r>
      <w:r xml:space="preserve">
        <w:t> </w:t>
      </w:r>
      <w:r xml:space="preserve">
        <w:t> </w:t>
      </w:r>
      <w:r>
        <w:t xml:space="preserve">EXCEPTION.</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for wages or payments in lieu of wages for a period during which an employee is absent from work because of sickness or injury; or</w:t>
      </w:r>
    </w:p>
    <w:p w:rsidR="003F3435" w:rsidRDefault="0032493E">
      <w:pPr>
        <w:spacing w:line="480" w:lineRule="auto"/>
        <w:ind w:firstLine="2160"/>
        <w:jc w:val="both"/>
      </w:pPr>
      <w:r>
        <w:t xml:space="preserve">(B)</w:t>
      </w:r>
      <w:r xml:space="preserve">
        <w:t> </w:t>
      </w:r>
      <w:r xml:space="preserve">
        <w:t> </w:t>
      </w:r>
      <w:r>
        <w:t xml:space="preserve">only for hospital expenses; or</w:t>
      </w:r>
    </w:p>
    <w:p w:rsidR="003F3435" w:rsidRDefault="0032493E">
      <w:pPr>
        <w:spacing w:line="480" w:lineRule="auto"/>
        <w:ind w:firstLine="1440"/>
        <w:jc w:val="both"/>
      </w:pPr>
      <w:r>
        <w:t xml:space="preserve">(2)</w:t>
      </w:r>
      <w:r xml:space="preserve">
        <w:t> </w:t>
      </w:r>
      <w:r xml:space="preserve">
        <w:t> </w:t>
      </w:r>
      <w:r>
        <w:t xml:space="preserve">the state Medicaid program, including the Medicaid managed care program operated under Chapter </w:t>
      </w:r>
      <w:r>
        <w:t xml:space="preserve">540</w:t>
      </w:r>
      <w:r>
        <w:t xml:space="preserve"> or </w:t>
      </w:r>
      <w:r>
        <w:t xml:space="preserve">540A</w:t>
      </w:r>
      <w:r>
        <w:t xml:space="preserve">, Government Code.</w:t>
      </w:r>
    </w:p>
    <w:p w:rsidR="003F3435" w:rsidRDefault="0032493E">
      <w:pPr>
        <w:spacing w:line="480" w:lineRule="auto"/>
        <w:jc w:val="both"/>
      </w:pPr>
      <w:r>
        <w:t xml:space="preserve">Added by Acts 2023, 88th Leg., R.S., Ch. 8 (H.B. </w:t>
      </w:r>
      <w:hyperlink w:docLocation="table" r:id="rId19">
        <w:r>
          <w:rPr>
            <w:rStyle w:val="Hyperlink"/>
          </w:rPr>
          <w:t>109</w:t>
        </w:r>
      </w:hyperlink>
      <w:r>
        <w:t xml:space="preserve">), Sec. 3,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0">
        <w:r>
          <w:rPr>
            <w:rStyle w:val="Hyperlink"/>
          </w:rPr>
          <w:t>1620</w:t>
        </w:r>
      </w:hyperlink>
      <w:r>
        <w:t xml:space="preserve">), Sec. 11.002, eff. September 1, 2025.</w:t>
      </w:r>
    </w:p>
    <w:p w:rsidR="003F3435" w:rsidRDefault="0032493E">
      <w:pPr>
        <w:spacing w:line="480" w:lineRule="auto"/>
        <w:jc w:val="both"/>
      </w:pPr>
    </w:p>
    <w:p w:rsidR="003F3435" w:rsidRDefault="0032493E">
      <w:pPr>
        <w:spacing w:line="480" w:lineRule="auto"/>
        <w:ind w:firstLine="720"/>
        <w:jc w:val="both"/>
      </w:pPr>
      <w:r>
        <w:t xml:space="preserve">Sec. 1365.053.</w:t>
      </w:r>
      <w:r xml:space="preserve">
        <w:t> </w:t>
      </w:r>
      <w:r xml:space="preserve">
        <w:t> </w:t>
      </w:r>
      <w:r>
        <w:t xml:space="preserve">CHOICE OF HEARING AID.  (a) A health benefit plan that provides coverage for hearing aids may not deny an enrollee's claim for a hearing aid solely on the basis that the price of the hearing aid is more than the benefit available under the health benefit plan.</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1367.253</w:t>
      </w:r>
      <w:r>
        <w:t xml:space="preserve">(d), this section applies to a health benefit plan subject to Subchapter </w:t>
      </w:r>
      <w:r>
        <w:t xml:space="preserve">F</w:t>
      </w:r>
      <w:r>
        <w:t xml:space="preserve">, Chapter </w:t>
      </w:r>
      <w:r>
        <w:t xml:space="preserve">1367</w:t>
      </w:r>
      <w:r>
        <w:t xml:space="preserve">.</w:t>
      </w:r>
    </w:p>
    <w:p w:rsidR="003F3435" w:rsidRDefault="0032493E">
      <w:pPr>
        <w:spacing w:line="480" w:lineRule="auto"/>
        <w:ind w:firstLine="720"/>
        <w:jc w:val="both"/>
      </w:pPr>
      <w:r>
        <w:t xml:space="preserve">(c)</w:t>
      </w:r>
      <w:r xml:space="preserve">
        <w:t> </w:t>
      </w:r>
      <w:r xml:space="preserve">
        <w:t> </w:t>
      </w:r>
      <w:r>
        <w:t xml:space="preserve">Nothing in this section requires a health benefit plan to pay an enrollee's claim for a hearing aid in an amount that is more than the benefit available under the health benefit plan.</w:t>
      </w:r>
    </w:p>
    <w:p w:rsidR="003F3435" w:rsidRDefault="0032493E">
      <w:pPr>
        <w:spacing w:line="480" w:lineRule="auto"/>
        <w:jc w:val="both"/>
      </w:pPr>
      <w:r>
        <w:t xml:space="preserve">Added by Acts 2023, 88th Leg., R.S., Ch. 8 (H.B. </w:t>
      </w:r>
      <w:hyperlink w:docLocation="table" r:id="rId21">
        <w:r>
          <w:rPr>
            <w:rStyle w:val="Hyperlink"/>
          </w:rPr>
          <w:t>109</w:t>
        </w:r>
      </w:hyperlink>
      <w:r>
        <w:t xml:space="preserve">), Sec. 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109F.HTM" TargetMode="External" Id="rId14" /><Relationship Type="http://schemas.openxmlformats.org/officeDocument/2006/relationships/hyperlink" Target="http://capitol.texas.gov/tlodocs/88R/billtext/html/HB00109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80R/billtext/html/HB03167F.HTM" TargetMode="External" Id="rId17" /><Relationship Type="http://schemas.openxmlformats.org/officeDocument/2006/relationships/hyperlink" Target="http://capitol.texas.gov/tlodocs/88R/billtext/html/HB00109F.HTM" TargetMode="External" Id="rId18" /><Relationship Type="http://schemas.openxmlformats.org/officeDocument/2006/relationships/hyperlink" Target="http://capitol.texas.gov/tlodocs/88R/billtext/html/HB00109F.HTM" TargetMode="External" Id="rId19" /><Relationship Type="http://schemas.openxmlformats.org/officeDocument/2006/relationships/hyperlink" Target="http://capitol.texas.gov/tlodocs/89R/billtext/html/HB01620F.HTM" TargetMode="External" Id="rId20" /><Relationship Type="http://schemas.openxmlformats.org/officeDocument/2006/relationships/hyperlink" Target="http://capitol.texas.gov/tlodocs/88R/billtext/html/HB0010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