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1380.  HUMAN ORGAN TRANSPLANT</w:t>
      </w:r>
    </w:p>
    <w:p w:rsidR="003F3435" w:rsidRDefault="0032493E">
      <w:pPr>
        <w:spacing w:line="480" w:lineRule="auto"/>
        <w:jc w:val="both"/>
      </w:pPr>
    </w:p>
    <w:p w:rsidR="003F3435" w:rsidRDefault="0032493E">
      <w:pPr>
        <w:spacing w:line="480" w:lineRule="auto"/>
        <w:ind w:firstLine="720"/>
        <w:jc w:val="both"/>
      </w:pPr>
      <w:r>
        <w:t xml:space="preserve">Sec. 1380.001.</w:t>
      </w:r>
      <w:r xml:space="preserve">
        <w:t> </w:t>
      </w:r>
      <w:r xml:space="preserve">
        <w:t> </w:t>
      </w:r>
      <w:r>
        <w:t xml:space="preserve">DEFINITION.</w:t>
      </w:r>
      <w:r xml:space="preserve">
        <w:t> </w:t>
      </w:r>
      <w:r xml:space="preserve">
        <w:t> </w:t>
      </w:r>
      <w:r>
        <w:t xml:space="preserve">In this chapter, "forced organ harvesting" means the removal of one or more organs from a living person by means of coercion, abduction, deception, fraud, or abuse of power or a position of vulnerability.</w:t>
      </w:r>
    </w:p>
    <w:p w:rsidR="003F3435" w:rsidRDefault="0032493E">
      <w:pPr>
        <w:spacing w:line="480" w:lineRule="auto"/>
        <w:jc w:val="both"/>
      </w:pPr>
      <w:r>
        <w:t xml:space="preserve">Added by Acts 2023, 88th Leg., R.S., Ch. 1155 (S.B. </w:t>
      </w:r>
      <w:hyperlink w:docLocation="table" r:id="rId14">
        <w:r>
          <w:rPr>
            <w:rStyle w:val="Hyperlink"/>
          </w:rPr>
          <w:t>1040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1380.002.</w:t>
      </w:r>
      <w:r xml:space="preserve">
        <w:t> </w:t>
      </w:r>
      <w:r xml:space="preserve">
        <w:t> </w:t>
      </w:r>
      <w:r>
        <w:t xml:space="preserve">APPLICABILITY OF CHAPTER.  (a)</w:t>
      </w:r>
      <w:r xml:space="preserve">
        <w:t> </w:t>
      </w:r>
      <w:r xml:space="preserve">
        <w:t> </w:t>
      </w:r>
      <w:r>
        <w:t xml:space="preserve">This 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(8)</w:t>
      </w:r>
      <w:r xml:space="preserve">
        <w:t> </w:t>
      </w:r>
      <w:r xml:space="preserve">
        <w:t> </w:t>
      </w:r>
      <w:r>
        <w:t xml:space="preserve">a Lloyd's plan operating under Chapter </w:t>
      </w:r>
      <w:r>
        <w:t xml:space="preserve">941</w:t>
      </w:r>
      <w:r>
        <w:t xml:space="preserve">; or</w:t>
      </w:r>
    </w:p>
    <w:p w:rsidR="003F3435" w:rsidRDefault="0032493E">
      <w:pPr>
        <w:spacing w:line="480" w:lineRule="auto"/>
        <w:ind w:firstLine="1440"/>
        <w:jc w:val="both"/>
      </w:pPr>
      <w:r>
        <w:t xml:space="preserve">(9)</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this chapter applies to:</w:t>
      </w:r>
    </w:p>
    <w:p w:rsidR="003F3435" w:rsidRDefault="0032493E">
      <w:pPr>
        <w:spacing w:line="480" w:lineRule="auto"/>
        <w:ind w:firstLine="1440"/>
        <w:jc w:val="both"/>
      </w:pPr>
      <w:r>
        <w:t xml:space="preserve">(1)</w:t>
      </w:r>
      <w:r xml:space="preserve">
        <w:t> </w:t>
      </w:r>
      <w:r xml:space="preserve">
        <w:t> </w:t>
      </w:r>
      <w:r>
        <w:t xml:space="preserve">a small employer health benefit plan subject to Chapter </w:t>
      </w:r>
      <w:r>
        <w:t xml:space="preserve">1501</w:t>
      </w:r>
      <w:r>
        <w:t xml:space="preserve">, including coverage provided through a health group cooperative under Subchapter B of that chapter;</w:t>
      </w:r>
    </w:p>
    <w:p w:rsidR="003F3435" w:rsidRDefault="0032493E">
      <w:pPr>
        <w:spacing w:line="480" w:lineRule="auto"/>
        <w:ind w:firstLine="1440"/>
        <w:jc w:val="both"/>
      </w:pPr>
      <w:r>
        <w:t xml:space="preserve">(2)</w:t>
      </w:r>
      <w:r xml:space="preserve">
        <w:t> </w:t>
      </w:r>
      <w:r xml:space="preserve">
        <w:t> </w:t>
      </w:r>
      <w:r>
        <w:t xml:space="preserve">a standard health benefit plan issued under Chapter </w:t>
      </w:r>
      <w:r>
        <w:t xml:space="preserve">1507</w:t>
      </w:r>
      <w:r>
        <w:t xml:space="preserve">;</w:t>
      </w:r>
    </w:p>
    <w:p w:rsidR="003F3435" w:rsidRDefault="0032493E">
      <w:pPr>
        <w:spacing w:line="480" w:lineRule="auto"/>
        <w:ind w:firstLine="1440"/>
        <w:jc w:val="both"/>
      </w:pPr>
      <w:r>
        <w:t xml:space="preserve">(3)</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(4)</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(5)</w:t>
      </w:r>
      <w:r xml:space="preserve">
        <w:t> </w:t>
      </w:r>
      <w:r xml:space="preserve">
        <w:t> </w:t>
      </w:r>
      <w:r>
        <w:t xml:space="preserve">a primary care coverage plan under Chapter </w:t>
      </w:r>
      <w:r>
        <w:t xml:space="preserve">1579</w:t>
      </w:r>
      <w:r>
        <w:t xml:space="preserve">;</w:t>
      </w:r>
    </w:p>
    <w:p w:rsidR="003F3435" w:rsidRDefault="0032493E">
      <w:pPr>
        <w:spacing w:line="480" w:lineRule="auto"/>
        <w:ind w:firstLine="1440"/>
        <w:jc w:val="both"/>
      </w:pPr>
      <w:r>
        <w:t xml:space="preserve">(6)</w:t>
      </w:r>
      <w:r xml:space="preserve">
        <w:t> </w:t>
      </w:r>
      <w:r xml:space="preserve">
        <w:t> </w:t>
      </w:r>
      <w:r>
        <w:t xml:space="preserve">a plan providing basic coverage under Chapter </w:t>
      </w:r>
      <w:r>
        <w:t xml:space="preserve">1601</w:t>
      </w:r>
      <w:r>
        <w:t xml:space="preserve">;</w:t>
      </w:r>
    </w:p>
    <w:p w:rsidR="003F3435" w:rsidRDefault="0032493E">
      <w:pPr>
        <w:spacing w:line="480" w:lineRule="auto"/>
        <w:ind w:firstLine="1440"/>
        <w:jc w:val="both"/>
      </w:pPr>
      <w:r>
        <w:t xml:space="preserve">(7)</w:t>
      </w:r>
      <w:r xml:space="preserve">
        <w:t> </w:t>
      </w:r>
      <w:r xml:space="preserve">
        <w:t> </w:t>
      </w:r>
      <w:r>
        <w:t xml:space="preserve">health benefits provided by or through a church benefits board under Subchapter </w:t>
      </w:r>
      <w:r>
        <w:t xml:space="preserve">I</w:t>
      </w:r>
      <w:r>
        <w:t xml:space="preserve">, Chapter </w:t>
      </w:r>
      <w:r>
        <w:t xml:space="preserve">22</w:t>
      </w:r>
      <w:r>
        <w:t xml:space="preserve">, Business Organizations Code;</w:t>
      </w:r>
    </w:p>
    <w:p w:rsidR="003F3435" w:rsidRDefault="0032493E">
      <w:pPr>
        <w:spacing w:line="480" w:lineRule="auto"/>
        <w:ind w:firstLine="1440"/>
        <w:jc w:val="both"/>
      </w:pPr>
      <w:r>
        <w:t xml:space="preserve">(8)</w:t>
      </w:r>
      <w:r xml:space="preserve">
        <w:t> </w:t>
      </w:r>
      <w:r xml:space="preserve">
        <w:t> </w:t>
      </w:r>
      <w:r>
        <w:t xml:space="preserve">the state Medicaid program, including the Medicaid managed care program operated under Chapters </w:t>
      </w:r>
      <w:r>
        <w:t xml:space="preserve">540</w:t>
      </w:r>
      <w:r>
        <w:t xml:space="preserve"> and </w:t>
      </w:r>
      <w:r>
        <w:t xml:space="preserve">540A</w:t>
      </w:r>
      <w:r>
        <w:t xml:space="preserve">, Government Code;</w:t>
      </w:r>
    </w:p>
    <w:p w:rsidR="003F3435" w:rsidRDefault="0032493E">
      <w:pPr>
        <w:spacing w:line="480" w:lineRule="auto"/>
        <w:ind w:firstLine="1440"/>
        <w:jc w:val="both"/>
      </w:pPr>
      <w:r>
        <w:t xml:space="preserve">(9)</w:t>
      </w:r>
      <w:r xml:space="preserve">
        <w:t> </w:t>
      </w:r>
      <w:r xml:space="preserve">
        <w:t> </w:t>
      </w:r>
      <w:r>
        <w:t xml:space="preserve">the child health plan program under Chapter </w:t>
      </w:r>
      <w:r>
        <w:t xml:space="preserve">62</w:t>
      </w:r>
      <w:r>
        <w:t xml:space="preserve">, Health and Safety Code;</w:t>
      </w:r>
    </w:p>
    <w:p w:rsidR="003F3435" w:rsidRDefault="0032493E">
      <w:pPr>
        <w:spacing w:line="480" w:lineRule="auto"/>
        <w:ind w:firstLine="1440"/>
        <w:jc w:val="both"/>
      </w:pPr>
      <w:r>
        <w:t xml:space="preserve">(10)</w:t>
      </w:r>
      <w:r xml:space="preserve">
        <w:t> </w:t>
      </w:r>
      <w:r xml:space="preserve">
        <w:t> </w:t>
      </w:r>
      <w:r>
        <w:t xml:space="preserve">a regional or local health care program operated under Section </w:t>
      </w:r>
      <w:r>
        <w:t xml:space="preserve">75.104</w:t>
      </w:r>
      <w:r>
        <w:t xml:space="preserve">, Health and Safety Code;</w:t>
      </w:r>
    </w:p>
    <w:p w:rsidR="003F3435" w:rsidRDefault="0032493E">
      <w:pPr>
        <w:spacing w:line="480" w:lineRule="auto"/>
        <w:ind w:firstLine="1440"/>
        <w:jc w:val="both"/>
      </w:pPr>
      <w:r>
        <w:t xml:space="preserve">(11)</w:t>
      </w:r>
      <w:r xml:space="preserve">
        <w:t> </w:t>
      </w:r>
      <w:r xml:space="preserve">
        <w:t> </w:t>
      </w:r>
      <w:r>
        <w:t xml:space="preserve">a self-funded health benefit plan sponsored by a professional employer organization under Chapter </w:t>
      </w:r>
      <w:r>
        <w:t xml:space="preserve">91</w:t>
      </w:r>
      <w:r>
        <w:t xml:space="preserve">, Labor Code;</w:t>
      </w:r>
    </w:p>
    <w:p w:rsidR="003F3435" w:rsidRDefault="0032493E">
      <w:pPr>
        <w:spacing w:line="480" w:lineRule="auto"/>
        <w:ind w:firstLine="1440"/>
        <w:jc w:val="both"/>
      </w:pPr>
      <w:r>
        <w:t xml:space="preserve">(12)</w:t>
      </w:r>
      <w:r xml:space="preserve">
        <w:t> </w:t>
      </w:r>
      <w:r xml:space="preserve">
        <w:t> </w:t>
      </w:r>
      <w:r>
        <w:t xml:space="preserve">county employee group health benefits provided under Chapter </w:t>
      </w:r>
      <w:r>
        <w:t xml:space="preserve">157</w:t>
      </w:r>
      <w:r>
        <w:t xml:space="preserve">, Local Government Code; and</w:t>
      </w:r>
    </w:p>
    <w:p w:rsidR="003F3435" w:rsidRDefault="0032493E">
      <w:pPr>
        <w:spacing w:line="480" w:lineRule="auto"/>
        <w:ind w:firstLine="1440"/>
        <w:jc w:val="both"/>
      </w:pPr>
      <w:r>
        <w:t xml:space="preserve">(13)</w:t>
      </w:r>
      <w:r xml:space="preserve">
        <w:t> </w:t>
      </w:r>
      <w:r xml:space="preserve">
        <w:t> </w:t>
      </w:r>
      <w:r>
        <w:t xml:space="preserve">health and accident coverage provided by a risk pool created under Chapter </w:t>
      </w:r>
      <w:r>
        <w:t xml:space="preserve">172</w:t>
      </w:r>
      <w:r>
        <w:t xml:space="preserve">, Local Government Code.</w:t>
      </w:r>
    </w:p>
    <w:p w:rsidR="003F3435" w:rsidRDefault="0032493E">
      <w:pPr>
        <w:spacing w:line="480" w:lineRule="auto"/>
        <w:jc w:val="both"/>
      </w:pPr>
      <w:r>
        <w:t xml:space="preserve">Added by Acts 2023, 88th Leg., R.S., Ch. 1155 (S.B. </w:t>
      </w:r>
      <w:hyperlink w:docLocation="table" r:id="rId15">
        <w:r>
          <w:rPr>
            <w:rStyle w:val="Hyperlink"/>
          </w:rPr>
          <w:t>1040</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6">
        <w:r>
          <w:rPr>
            <w:rStyle w:val="Hyperlink"/>
          </w:rPr>
          <w:t>1620</w:t>
        </w:r>
      </w:hyperlink>
      <w:r>
        <w:t xml:space="preserve">), Sec. 11.009, eff. September 1, 2025.</w:t>
      </w:r>
    </w:p>
    <w:p w:rsidR="003F3435" w:rsidRDefault="0032493E">
      <w:pPr>
        <w:spacing w:line="480" w:lineRule="auto"/>
        <w:jc w:val="both"/>
      </w:pPr>
    </w:p>
    <w:p w:rsidR="003F3435" w:rsidRDefault="0032493E">
      <w:pPr>
        <w:spacing w:line="480" w:lineRule="auto"/>
        <w:ind w:firstLine="720"/>
        <w:jc w:val="both"/>
      </w:pPr>
      <w:r>
        <w:t xml:space="preserve">Sec. 1380.003.</w:t>
      </w:r>
      <w:r xml:space="preserve">
        <w:t> </w:t>
      </w:r>
      <w:r xml:space="preserve">
        <w:t> </w:t>
      </w:r>
      <w:r>
        <w:t xml:space="preserve">COVERAGE PROHIBITED.  (a)</w:t>
      </w:r>
      <w:r xml:space="preserve">
        <w:t> </w:t>
      </w:r>
      <w:r xml:space="preserve">
        <w:t> </w:t>
      </w:r>
      <w:r>
        <w:t xml:space="preserve">A health benefit plan issuer may not cover a human organ transplant or post-transplant care if:</w:t>
      </w:r>
    </w:p>
    <w:p w:rsidR="003F3435" w:rsidRDefault="0032493E">
      <w:pPr>
        <w:spacing w:line="480" w:lineRule="auto"/>
        <w:ind w:firstLine="1440"/>
        <w:jc w:val="both"/>
      </w:pPr>
      <w:r>
        <w:t xml:space="preserve">(1)</w:t>
      </w:r>
      <w:r xml:space="preserve">
        <w:t> </w:t>
      </w:r>
      <w:r xml:space="preserve">
        <w:t> </w:t>
      </w:r>
      <w:r>
        <w:t xml:space="preserve">the transplant operation is performed in China or another country known to have participated in forced organ harvesting, as designated by the commissioner of state health services; or</w:t>
      </w:r>
    </w:p>
    <w:p w:rsidR="003F3435" w:rsidRDefault="0032493E">
      <w:pPr>
        <w:spacing w:line="480" w:lineRule="auto"/>
        <w:ind w:firstLine="1440"/>
        <w:jc w:val="both"/>
      </w:pPr>
      <w:r>
        <w:t xml:space="preserve">(2)</w:t>
      </w:r>
      <w:r xml:space="preserve">
        <w:t> </w:t>
      </w:r>
      <w:r xml:space="preserve">
        <w:t> </w:t>
      </w:r>
      <w:r>
        <w:t xml:space="preserve">the human organ to be transplanted was procured by a sale or donation originating in China or another country known to have participated in forced organ harvesting, as designated by the commissioner of state health services.</w:t>
      </w:r>
    </w:p>
    <w:p w:rsidR="003F3435" w:rsidRDefault="0032493E">
      <w:pPr>
        <w:spacing w:line="480" w:lineRule="auto"/>
        <w:ind w:firstLine="720"/>
        <w:jc w:val="both"/>
      </w:pPr>
      <w:r>
        <w:t xml:space="preserve">(b)</w:t>
      </w:r>
      <w:r xml:space="preserve">
        <w:t> </w:t>
      </w:r>
      <w:r xml:space="preserve">
        <w:t> </w:t>
      </w:r>
      <w:r>
        <w:t xml:space="preserve">The commissioner of state health services may designate additional countries with governments that fund, sponsor, or otherwise facilitate forced organ harvesting and shall provide written notice to the commissioner, Teacher Retirement System of Texas, Employees Retirement System of Texas, and executive commissioner of the Health and Human Services Commission when the commissioner of state health services designates an additional country.</w:t>
      </w:r>
    </w:p>
    <w:p w:rsidR="003F3435" w:rsidRDefault="0032493E">
      <w:pPr>
        <w:spacing w:line="480" w:lineRule="auto"/>
        <w:jc w:val="both"/>
      </w:pPr>
      <w:r>
        <w:t xml:space="preserve">Added by Acts 2023, 88th Leg., R.S., Ch. 1155 (S.B. </w:t>
      </w:r>
      <w:hyperlink w:docLocation="table" r:id="rId17">
        <w:r>
          <w:rPr>
            <w:rStyle w:val="Hyperlink"/>
          </w:rPr>
          <w:t>1040</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040F.HTM" TargetMode="External" Id="rId14" /><Relationship Type="http://schemas.openxmlformats.org/officeDocument/2006/relationships/hyperlink" Target="http://capitol.texas.gov/tlodocs/88R/billtext/html/SB01040F.HTM" TargetMode="External" Id="rId15" /><Relationship Type="http://schemas.openxmlformats.org/officeDocument/2006/relationships/hyperlink" Target="http://capitol.texas.gov/tlodocs/89R/billtext/html/HB01620F.HTM" TargetMode="External" Id="rId16" /><Relationship Type="http://schemas.openxmlformats.org/officeDocument/2006/relationships/hyperlink" Target="http://capitol.texas.gov/tlodocs/88R/billtext/html/SB01040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