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1807.  APPLICABILITY TO MARINE INSURANCE</w:t>
      </w:r>
    </w:p>
    <w:p w:rsidR="003F3435" w:rsidRDefault="0032493E">
      <w:pPr>
        <w:spacing w:line="480" w:lineRule="auto"/>
        <w:jc w:val="both"/>
      </w:pPr>
    </w:p>
    <w:p w:rsidR="003F3435" w:rsidRDefault="0032493E">
      <w:pPr>
        <w:spacing w:line="480" w:lineRule="auto"/>
        <w:ind w:firstLine="720"/>
        <w:jc w:val="both"/>
      </w:pPr>
      <w:r>
        <w:t xml:space="preserve">Sec. 1807.001.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"Insurable property and interests" includes:</w:t>
      </w:r>
    </w:p>
    <w:p w:rsidR="003F3435" w:rsidRDefault="0032493E">
      <w:pPr>
        <w:spacing w:line="480" w:lineRule="auto"/>
        <w:ind w:firstLine="2160"/>
        <w:jc w:val="both"/>
      </w:pPr>
      <w:r>
        <w:t xml:space="preserve">(A)</w:t>
      </w:r>
      <w:r xml:space="preserve">
        <w:t> </w:t>
      </w:r>
      <w:r xml:space="preserve">
        <w:t> </w:t>
      </w:r>
      <w:r>
        <w:t xml:space="preserve">goods, freights, and cargoes;</w:t>
      </w:r>
    </w:p>
    <w:p w:rsidR="003F3435" w:rsidRDefault="0032493E">
      <w:pPr>
        <w:spacing w:line="480" w:lineRule="auto"/>
        <w:ind w:firstLine="2160"/>
        <w:jc w:val="both"/>
      </w:pPr>
      <w:r>
        <w:t xml:space="preserve">(B)</w:t>
      </w:r>
      <w:r xml:space="preserve">
        <w:t> </w:t>
      </w:r>
      <w:r xml:space="preserve">
        <w:t> </w:t>
      </w:r>
      <w:r>
        <w:t xml:space="preserve">merchandise;</w:t>
      </w:r>
    </w:p>
    <w:p w:rsidR="003F3435" w:rsidRDefault="0032493E">
      <w:pPr>
        <w:spacing w:line="480" w:lineRule="auto"/>
        <w:ind w:firstLine="2160"/>
        <w:jc w:val="both"/>
      </w:pPr>
      <w:r>
        <w:t xml:space="preserve">(C)</w:t>
      </w:r>
      <w:r xml:space="preserve">
        <w:t> </w:t>
      </w:r>
      <w:r xml:space="preserve">
        <w:t> </w:t>
      </w:r>
      <w:r>
        <w:t xml:space="preserve">effects;</w:t>
      </w:r>
    </w:p>
    <w:p w:rsidR="003F3435" w:rsidRDefault="0032493E">
      <w:pPr>
        <w:spacing w:line="480" w:lineRule="auto"/>
        <w:ind w:firstLine="2160"/>
        <w:jc w:val="both"/>
      </w:pPr>
      <w:r>
        <w:t xml:space="preserve">(D)</w:t>
      </w:r>
      <w:r xml:space="preserve">
        <w:t> </w:t>
      </w:r>
      <w:r xml:space="preserve">
        <w:t> </w:t>
      </w:r>
      <w:r>
        <w:t xml:space="preserve">disbursements;</w:t>
      </w:r>
    </w:p>
    <w:p w:rsidR="003F3435" w:rsidRDefault="0032493E">
      <w:pPr>
        <w:spacing w:line="480" w:lineRule="auto"/>
        <w:ind w:firstLine="2160"/>
        <w:jc w:val="both"/>
      </w:pPr>
      <w:r>
        <w:t xml:space="preserve">(E)</w:t>
      </w:r>
      <w:r xml:space="preserve">
        <w:t> </w:t>
      </w:r>
      <w:r xml:space="preserve">
        <w:t> </w:t>
      </w:r>
      <w:r>
        <w:t xml:space="preserve">profits;</w:t>
      </w:r>
    </w:p>
    <w:p w:rsidR="003F3435" w:rsidRDefault="0032493E">
      <w:pPr>
        <w:spacing w:line="480" w:lineRule="auto"/>
        <w:ind w:firstLine="2160"/>
        <w:jc w:val="both"/>
      </w:pPr>
      <w:r>
        <w:t xml:space="preserve">(F)</w:t>
      </w:r>
      <w:r xml:space="preserve">
        <w:t> </w:t>
      </w:r>
      <w:r xml:space="preserve">
        <w:t> </w:t>
      </w:r>
      <w:r>
        <w:t xml:space="preserve">money, bullion, and precious stones;</w:t>
      </w:r>
    </w:p>
    <w:p w:rsidR="003F3435" w:rsidRDefault="0032493E">
      <w:pPr>
        <w:spacing w:line="480" w:lineRule="auto"/>
        <w:ind w:firstLine="2160"/>
        <w:jc w:val="both"/>
      </w:pPr>
      <w:r>
        <w:t xml:space="preserve">(G)</w:t>
      </w:r>
      <w:r xml:space="preserve">
        <w:t> </w:t>
      </w:r>
      <w:r xml:space="preserve">
        <w:t> </w:t>
      </w:r>
      <w:r>
        <w:t xml:space="preserve">securities;</w:t>
      </w:r>
    </w:p>
    <w:p w:rsidR="003F3435" w:rsidRDefault="0032493E">
      <w:pPr>
        <w:spacing w:line="480" w:lineRule="auto"/>
        <w:ind w:firstLine="2160"/>
        <w:jc w:val="both"/>
      </w:pPr>
      <w:r>
        <w:t xml:space="preserve">(H)</w:t>
      </w:r>
      <w:r xml:space="preserve">
        <w:t> </w:t>
      </w:r>
      <w:r xml:space="preserve">
        <w:t> </w:t>
      </w:r>
      <w:r>
        <w:t xml:space="preserve">choses in action;</w:t>
      </w:r>
    </w:p>
    <w:p w:rsidR="003F3435" w:rsidRDefault="0032493E">
      <w:pPr>
        <w:spacing w:line="480" w:lineRule="auto"/>
        <w:ind w:firstLine="2160"/>
        <w:jc w:val="both"/>
      </w:pPr>
      <w:r>
        <w:t xml:space="preserve">(I)</w:t>
      </w:r>
      <w:r xml:space="preserve">
        <w:t> </w:t>
      </w:r>
      <w:r xml:space="preserve">
        <w:t> </w:t>
      </w:r>
      <w:r>
        <w:t xml:space="preserve">evidences of debt;</w:t>
      </w:r>
    </w:p>
    <w:p w:rsidR="003F3435" w:rsidRDefault="0032493E">
      <w:pPr>
        <w:spacing w:line="480" w:lineRule="auto"/>
        <w:ind w:firstLine="2160"/>
        <w:jc w:val="both"/>
      </w:pPr>
      <w:r>
        <w:t xml:space="preserve">(J)</w:t>
      </w:r>
      <w:r xml:space="preserve">
        <w:t> </w:t>
      </w:r>
      <w:r xml:space="preserve">
        <w:t> </w:t>
      </w:r>
      <w:r>
        <w:t xml:space="preserve">valuable papers; and</w:t>
      </w:r>
    </w:p>
    <w:p w:rsidR="003F3435" w:rsidRDefault="0032493E">
      <w:pPr>
        <w:spacing w:line="480" w:lineRule="auto"/>
        <w:ind w:firstLine="2160"/>
        <w:jc w:val="both"/>
      </w:pPr>
      <w:r>
        <w:t xml:space="preserve">(K)</w:t>
      </w:r>
      <w:r xml:space="preserve">
        <w:t> </w:t>
      </w:r>
      <w:r xml:space="preserve">
        <w:t> </w:t>
      </w:r>
      <w:r>
        <w:t xml:space="preserve">bottomry and respondentia interests.</w:t>
      </w:r>
    </w:p>
    <w:p w:rsidR="003F3435" w:rsidRDefault="0032493E">
      <w:pPr>
        <w:spacing w:line="480" w:lineRule="auto"/>
        <w:ind w:firstLine="1440"/>
        <w:jc w:val="both"/>
      </w:pPr>
      <w:r>
        <w:t xml:space="preserve">(2)</w:t>
      </w:r>
      <w:r xml:space="preserve">
        <w:t> </w:t>
      </w:r>
      <w:r xml:space="preserve">
        <w:t> </w:t>
      </w:r>
      <w:r>
        <w:t xml:space="preserve">"Marine insurance" means:</w:t>
      </w:r>
    </w:p>
    <w:p w:rsidR="003F3435" w:rsidRDefault="0032493E">
      <w:pPr>
        <w:spacing w:line="480" w:lineRule="auto"/>
        <w:ind w:firstLine="2160"/>
        <w:jc w:val="both"/>
      </w:pPr>
      <w:r>
        <w:t xml:space="preserve">(A)</w:t>
      </w:r>
      <w:r xml:space="preserve">
        <w:t> </w:t>
      </w:r>
      <w:r xml:space="preserve">
        <w:t> </w:t>
      </w:r>
      <w:r>
        <w:t xml:space="preserve">insurance and reinsurance that covers:</w:t>
      </w:r>
    </w:p>
    <w:p w:rsidR="003F3435" w:rsidRDefault="0032493E">
      <w:pPr>
        <w:spacing w:line="480" w:lineRule="auto"/>
        <w:ind w:firstLine="2880"/>
        <w:jc w:val="both"/>
      </w:pPr>
      <w:r>
        <w:t xml:space="preserve">(i)</w:t>
      </w:r>
      <w:r xml:space="preserve">
        <w:t> </w:t>
      </w:r>
      <w:r xml:space="preserve">
        <w:t> </w:t>
      </w:r>
      <w:r>
        <w:t xml:space="preserve">loss or damage to:</w:t>
      </w:r>
    </w:p>
    <w:p w:rsidR="003F3435" w:rsidRDefault="0032493E">
      <w:pPr>
        <w:spacing w:line="480" w:lineRule="auto"/>
        <w:ind w:firstLine="3600"/>
        <w:jc w:val="both"/>
      </w:pPr>
      <w:r>
        <w:t xml:space="preserve">(a)</w:t>
      </w:r>
      <w:r xml:space="preserve">
        <w:t> </w:t>
      </w:r>
      <w:r xml:space="preserve">
        <w:t> </w:t>
      </w:r>
      <w:r>
        <w:t xml:space="preserve">a hull, vessel, or craft of any kind, an aid to navigation, a dry dock, or a marine railway, whether complete, under construction, or awaiting construction; or</w:t>
      </w:r>
    </w:p>
    <w:p w:rsidR="003F3435" w:rsidRDefault="0032493E">
      <w:pPr>
        <w:spacing w:line="480" w:lineRule="auto"/>
        <w:ind w:firstLine="3600"/>
        <w:jc w:val="both"/>
      </w:pPr>
      <w:r>
        <w:t xml:space="preserve">(b)</w:t>
      </w:r>
      <w:r xml:space="preserve">
        <w:t> </w:t>
      </w:r>
      <w:r xml:space="preserve">
        <w:t> </w:t>
      </w:r>
      <w:r>
        <w:t xml:space="preserve">insurable property and interests in respect to, appertaining to, or in connection with a risk or peril of navigation, transit, or transportation:</w:t>
      </w:r>
    </w:p>
    <w:p w:rsidR="003F3435" w:rsidRDefault="0032493E">
      <w:pPr>
        <w:spacing w:line="480" w:lineRule="auto"/>
        <w:ind w:firstLine="4320"/>
        <w:jc w:val="both"/>
      </w:pPr>
      <w:r>
        <w:t xml:space="preserve">(1)</w:t>
      </w:r>
      <w:r xml:space="preserve">
        <w:t> </w:t>
      </w:r>
      <w:r xml:space="preserve">
        <w:t> </w:t>
      </w:r>
      <w:r>
        <w:t xml:space="preserve">on or under a sea, lake, or river or other water, in the air, or on land in connection with or incident to export, import, or waterborne risks;</w:t>
      </w:r>
    </w:p>
    <w:p w:rsidR="003F3435" w:rsidRDefault="0032493E">
      <w:pPr>
        <w:spacing w:line="480" w:lineRule="auto"/>
        <w:ind w:firstLine="4320"/>
        <w:jc w:val="both"/>
      </w:pPr>
      <w:r>
        <w:t xml:space="preserve">(2)</w:t>
      </w:r>
      <w:r xml:space="preserve">
        <w:t> </w:t>
      </w:r>
      <w:r xml:space="preserve">
        <w:t> </w:t>
      </w:r>
      <w:r>
        <w:t xml:space="preserve">while being assembled, packed, crated, baled, compressed, or similarly prepared for shipment;</w:t>
      </w:r>
    </w:p>
    <w:p w:rsidR="003F3435" w:rsidRDefault="0032493E">
      <w:pPr>
        <w:spacing w:line="480" w:lineRule="auto"/>
        <w:ind w:firstLine="4320"/>
        <w:jc w:val="both"/>
      </w:pPr>
      <w:r>
        <w:t xml:space="preserve">(3)</w:t>
      </w:r>
      <w:r xml:space="preserve">
        <w:t> </w:t>
      </w:r>
      <w:r xml:space="preserve">
        <w:t> </w:t>
      </w:r>
      <w:r>
        <w:t xml:space="preserve">while awaiting shipment; or</w:t>
      </w:r>
    </w:p>
    <w:p w:rsidR="003F3435" w:rsidRDefault="0032493E">
      <w:pPr>
        <w:spacing w:line="480" w:lineRule="auto"/>
        <w:ind w:firstLine="4320"/>
        <w:jc w:val="both"/>
      </w:pPr>
      <w:r>
        <w:t xml:space="preserve">(4)</w:t>
      </w:r>
      <w:r xml:space="preserve">
        <w:t> </w:t>
      </w:r>
      <w:r xml:space="preserve">
        <w:t> </w:t>
      </w:r>
      <w:r>
        <w:t xml:space="preserve">during any delay, storage, or transshipment or reshipment incident to the initial shipment;</w:t>
      </w:r>
    </w:p>
    <w:p w:rsidR="003F3435" w:rsidRDefault="0032493E">
      <w:pPr>
        <w:spacing w:line="480" w:lineRule="auto"/>
        <w:ind w:firstLine="2880"/>
        <w:jc w:val="both"/>
      </w:pPr>
      <w:r>
        <w:t xml:space="preserve">(ii)</w:t>
      </w:r>
      <w:r xml:space="preserve">
        <w:t> </w:t>
      </w:r>
      <w:r xml:space="preserve">
        <w:t> </w:t>
      </w:r>
      <w:r>
        <w:t xml:space="preserve">a marine builder or repairer risk;</w:t>
      </w:r>
    </w:p>
    <w:p w:rsidR="003F3435" w:rsidRDefault="0032493E">
      <w:pPr>
        <w:spacing w:line="480" w:lineRule="auto"/>
        <w:ind w:firstLine="2880"/>
        <w:jc w:val="both"/>
      </w:pPr>
      <w:r>
        <w:t xml:space="preserve">(iii)</w:t>
      </w:r>
      <w:r xml:space="preserve">
        <w:t> </w:t>
      </w:r>
      <w:r xml:space="preserve">
        <w:t> </w:t>
      </w:r>
      <w:r>
        <w:t xml:space="preserve">a marine protection or indemnity risk; or</w:t>
      </w:r>
    </w:p>
    <w:p w:rsidR="003F3435" w:rsidRDefault="0032493E">
      <w:pPr>
        <w:spacing w:line="480" w:lineRule="auto"/>
        <w:ind w:firstLine="2880"/>
        <w:jc w:val="both"/>
      </w:pPr>
      <w:r>
        <w:t xml:space="preserve">(iv)</w:t>
      </w:r>
      <w:r xml:space="preserve">
        <w:t> </w:t>
      </w:r>
      <w:r xml:space="preserve">
        <w:t> </w:t>
      </w:r>
      <w:r>
        <w:t xml:space="preserve">a war risk regarding any insurable property or interest described by this section; and</w:t>
      </w:r>
    </w:p>
    <w:p w:rsidR="003F3435" w:rsidRDefault="0032493E">
      <w:pPr>
        <w:spacing w:line="480" w:lineRule="auto"/>
        <w:ind w:firstLine="2160"/>
        <w:jc w:val="both"/>
      </w:pPr>
      <w:r>
        <w:t xml:space="preserve">(B)</w:t>
      </w:r>
      <w:r xml:space="preserve">
        <w:t> </w:t>
      </w:r>
      <w:r xml:space="preserve">
        <w:t> </w:t>
      </w:r>
      <w:r>
        <w:t xml:space="preserve">insurance defined as marine insurance by another statute, lawful custom, or rule adopted by the commissioner.</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1807.002.</w:t>
      </w:r>
      <w:r xml:space="preserve">
        <w:t> </w:t>
      </w:r>
      <w:r xml:space="preserve">
        <w:t> </w:t>
      </w:r>
      <w:r>
        <w:t xml:space="preserve">INAPPLICABILITY OF CERTAIN LAWS TO MARINE INSURANCE; EXCEPTION.  (a)</w:t>
      </w:r>
      <w:r xml:space="preserve">
        <w:t> </w:t>
      </w:r>
      <w:r xml:space="preserve">
        <w:t> </w:t>
      </w:r>
      <w:r>
        <w:t xml:space="preserve">The following provisions do not apply to marine insurance:</w:t>
      </w:r>
    </w:p>
    <w:p w:rsidR="003F3435" w:rsidRDefault="0032493E">
      <w:pPr>
        <w:spacing w:line="480" w:lineRule="auto"/>
        <w:ind w:firstLine="1440"/>
        <w:jc w:val="both"/>
      </w:pPr>
      <w:r>
        <w:t xml:space="preserve">(1)</w:t>
      </w:r>
      <w:r xml:space="preserve">
        <w:t> </w:t>
      </w:r>
      <w:r xml:space="preserve">
        <w:t> </w:t>
      </w:r>
      <w:r>
        <w:t xml:space="preserve">Sections </w:t>
      </w:r>
      <w:r>
        <w:t xml:space="preserve">36.002</w:t>
      </w:r>
      <w:r>
        <w:t xml:space="preserve">, </w:t>
      </w:r>
      <w:r>
        <w:t xml:space="preserve">37.051</w:t>
      </w:r>
      <w:r>
        <w:t xml:space="preserve">, </w:t>
      </w:r>
      <w:r>
        <w:t xml:space="preserve">403.002</w:t>
      </w:r>
      <w:r>
        <w:t xml:space="preserve">, and </w:t>
      </w:r>
      <w:r>
        <w:t xml:space="preserve">501.159</w:t>
      </w:r>
      <w:r>
        <w:t xml:space="preserve">;</w:t>
      </w:r>
    </w:p>
    <w:p w:rsidR="003F3435" w:rsidRDefault="0032493E">
      <w:pPr>
        <w:spacing w:line="480" w:lineRule="auto"/>
        <w:ind w:firstLine="1440"/>
        <w:jc w:val="both"/>
      </w:pPr>
      <w:r>
        <w:t xml:space="preserve">(2)</w:t>
      </w:r>
      <w:r xml:space="preserve">
        <w:t> </w:t>
      </w:r>
      <w:r xml:space="preserve">
        <w:t> </w:t>
      </w:r>
      <w:r>
        <w:t xml:space="preserve">Subchapter </w:t>
      </w:r>
      <w:r>
        <w:t xml:space="preserve">H</w:t>
      </w:r>
      <w:r>
        <w:t xml:space="preserve">, Chapter </w:t>
      </w:r>
      <w:r>
        <w:t xml:space="preserve">544</w:t>
      </w:r>
      <w:r>
        <w:t xml:space="preserve">;</w:t>
      </w:r>
    </w:p>
    <w:p w:rsidR="003F3435" w:rsidRDefault="0032493E">
      <w:pPr>
        <w:spacing w:line="480" w:lineRule="auto"/>
        <w:ind w:firstLine="1440"/>
        <w:jc w:val="both"/>
      </w:pPr>
      <w:r>
        <w:t xml:space="preserve">(3)</w:t>
      </w:r>
      <w:r xml:space="preserve">
        <w:t> </w:t>
      </w:r>
      <w:r xml:space="preserve">
        <w:t> </w:t>
      </w:r>
      <w:r>
        <w:t xml:space="preserve">Chapters 5, </w:t>
      </w:r>
      <w:r>
        <w:t xml:space="preserve">252</w:t>
      </w:r>
      <w:r>
        <w:t xml:space="preserve">, </w:t>
      </w:r>
      <w:r>
        <w:t xml:space="preserve">253</w:t>
      </w:r>
      <w:r>
        <w:t xml:space="preserve">, </w:t>
      </w:r>
      <w:r>
        <w:t xml:space="preserve">493</w:t>
      </w:r>
      <w:r>
        <w:t xml:space="preserve">, </w:t>
      </w:r>
      <w:r>
        <w:t xml:space="preserve">494</w:t>
      </w:r>
      <w:r>
        <w:t xml:space="preserve">, </w:t>
      </w:r>
      <w:r>
        <w:t xml:space="preserve">1804</w:t>
      </w:r>
      <w:r>
        <w:t xml:space="preserve">, </w:t>
      </w:r>
      <w:r>
        <w:t xml:space="preserve">1805</w:t>
      </w:r>
      <w:r>
        <w:t xml:space="preserve">, </w:t>
      </w:r>
      <w:r>
        <w:t xml:space="preserve">1806</w:t>
      </w:r>
      <w:r>
        <w:t xml:space="preserve">, and </w:t>
      </w:r>
      <w:r>
        <w:t xml:space="preserve">2171</w:t>
      </w:r>
      <w:r>
        <w:t xml:space="preserve">; and</w:t>
      </w:r>
    </w:p>
    <w:p w:rsidR="003F3435" w:rsidRDefault="0032493E">
      <w:pPr>
        <w:spacing w:line="480" w:lineRule="auto"/>
        <w:ind w:firstLine="1440"/>
        <w:jc w:val="both"/>
      </w:pPr>
      <w:r>
        <w:t xml:space="preserve">(4)</w:t>
      </w:r>
      <w:r xml:space="preserve">
        <w:t> </w:t>
      </w:r>
      <w:r xml:space="preserve">
        <w:t> </w:t>
      </w:r>
      <w:r>
        <w:t xml:space="preserve">Subtitles B, C, D, E, F, H, and I.</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a farm mutual insurance company operating under Chapter </w:t>
      </w:r>
      <w:r>
        <w:t xml:space="preserve">911</w:t>
      </w:r>
      <w:r>
        <w:t xml:space="preserve">;</w:t>
      </w:r>
    </w:p>
    <w:p w:rsidR="003F3435" w:rsidRDefault="0032493E">
      <w:pPr>
        <w:spacing w:line="480" w:lineRule="auto"/>
        <w:ind w:firstLine="1440"/>
        <w:jc w:val="both"/>
      </w:pPr>
      <w:r>
        <w:t xml:space="preserve">(2)</w:t>
      </w:r>
      <w:r xml:space="preserve">
        <w:t> </w:t>
      </w:r>
      <w:r xml:space="preserve">
        <w:t> </w:t>
      </w:r>
      <w:r>
        <w:t xml:space="preserve">a mutual insurance company engaged in business under Chapter 12, Title 78, Revised Statutes, before that chapter's repeal by Section 18, Chapter </w:t>
      </w:r>
      <w:r>
        <w:t xml:space="preserve">40</w:t>
      </w:r>
      <w:r>
        <w:t xml:space="preserve">, Acts of the 41st Legislature, 1st Called Session, 1929, as amended by Section 1, Chapter 60, General Laws, Acts of the 41st Legislature, 2nd Called Session, 1929, that retains the rights and privileges under the repealed law to the extent provided by those sections; or</w:t>
      </w:r>
    </w:p>
    <w:p w:rsidR="003F3435" w:rsidRDefault="0032493E">
      <w:pPr>
        <w:spacing w:line="480" w:lineRule="auto"/>
        <w:ind w:firstLine="1440"/>
        <w:jc w:val="both"/>
      </w:pPr>
      <w:r>
        <w:t xml:space="preserve">(3)</w:t>
      </w:r>
      <w:r xml:space="preserve">
        <w:t> </w:t>
      </w:r>
      <w:r xml:space="preserve">
        <w:t> </w:t>
      </w:r>
      <w:r>
        <w:t xml:space="preserve">a county mutual insurance company operating under Chapter </w:t>
      </w:r>
      <w:r>
        <w:t xml:space="preserve">912</w:t>
      </w:r>
      <w:r>
        <w:t xml:space="preserve">.</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594 (S.B. </w:t>
      </w:r>
      <w:hyperlink w:docLocation="table" r:id="rId16">
        <w:r>
          <w:rPr>
            <w:rStyle w:val="Hyperlink"/>
          </w:rPr>
          <w:t>1070</w:t>
        </w:r>
      </w:hyperlink>
      <w:r>
        <w:t xml:space="preserve">), Sec. 3.13,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85R/billtext/html/SB01070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