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INSURANCE CODE</w:t>
      </w:r>
    </w:p>
    <w:p w:rsidR="003F3435" w:rsidRDefault="0032493E">
      <w:pPr>
        <w:spacing w:line="480" w:lineRule="auto"/>
        <w:jc w:val="center"/>
      </w:pPr>
      <w:r>
        <w:t xml:space="preserve">TITLE 10.  PROPERTY AND CASUALTY INSURANCE</w:t>
      </w:r>
    </w:p>
    <w:p w:rsidR="003F3435" w:rsidRDefault="0032493E">
      <w:pPr>
        <w:spacing w:line="480" w:lineRule="auto"/>
        <w:jc w:val="center"/>
      </w:pPr>
      <w:r>
        <w:t xml:space="preserve">SUBTITLE E.  WORKERS' COMPENSATION INSURANCE</w:t>
      </w:r>
    </w:p>
    <w:p w:rsidR="003F3435" w:rsidRDefault="0032493E">
      <w:pPr>
        <w:spacing w:line="480" w:lineRule="auto"/>
        <w:jc w:val="center"/>
      </w:pPr>
      <w:r>
        <w:t xml:space="preserve">CHAPTER 2055.  GROUP PURCHASE OF WORKERS' COMPENSATION</w:t>
      </w:r>
    </w:p>
    <w:p w:rsidR="003F3435" w:rsidRDefault="0032493E">
      <w:pPr>
        <w:spacing w:line="480" w:lineRule="auto"/>
        <w:jc w:val="center"/>
      </w:pPr>
      <w:r>
        <w:t xml:space="preserve">INSURANCE COVERAGE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2055.001.</w:t>
      </w:r>
      <w:r xml:space="preserve">
        <w:t> </w:t>
      </w:r>
      <w:r xml:space="preserve">
        <w:t> </w:t>
      </w:r>
      <w:r>
        <w:t xml:space="preserve">DEFINITION.  In this chapter, "business entity" means a business enterprise owned by a single person or a corporation, organization, business trust, trust, partnership, joint venture, association, or other business entity.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730 (H.B. </w:t>
      </w:r>
      <w:hyperlink w:docLocation="table" r:id="rId14">
        <w:r>
          <w:rPr>
            <w:rStyle w:val="Hyperlink"/>
          </w:rPr>
          <w:t>2636</w:t>
        </w:r>
      </w:hyperlink>
      <w:r>
        <w:t xml:space="preserve">), Sec. 3B.0591(b), eff. September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406A.001 by Acts 2007, 80th Leg., R.S., Ch. 921 (H.B. </w:t>
      </w:r>
      <w:hyperlink w:docLocation="table" r:id="rId15">
        <w:r>
          <w:rPr>
            <w:rStyle w:val="Hyperlink"/>
          </w:rPr>
          <w:t>3167</w:t>
        </w:r>
      </w:hyperlink>
      <w:r>
        <w:t xml:space="preserve">), Sec. 9.0591(a)(2), eff. September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921 (H.B. </w:t>
      </w:r>
      <w:hyperlink w:docLocation="table" r:id="rId16">
        <w:r>
          <w:rPr>
            <w:rStyle w:val="Hyperlink"/>
          </w:rPr>
          <w:t>3167</w:t>
        </w:r>
      </w:hyperlink>
      <w:r>
        <w:t xml:space="preserve">), Sec. 9.0591(b),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2055.002.</w:t>
      </w:r>
      <w:r xml:space="preserve">
        <w:t> </w:t>
      </w:r>
      <w:r xml:space="preserve">
        <w:t> </w:t>
      </w:r>
      <w:r>
        <w:t xml:space="preserve">CERTIFICATION PROGRAM.  (a)  The department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maintain a certification program for groups organized under this chapter;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issue certificates of approval to eligible business entities authorizing formation and maintenance of a group.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by rule shall adopt forms, criteria, and procedures for issuing certificates of approval to groups under this chapter.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17">
        <w:r>
          <w:rPr>
            <w:rStyle w:val="Hyperlink"/>
          </w:rPr>
          <w:t>2017</w:t>
        </w:r>
      </w:hyperlink>
      <w:r>
        <w:t xml:space="preserve">), Sec. 17, eff. April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406A.002 by Acts 2007, 80th Leg., R.S., Ch. 730 (H.B. </w:t>
      </w:r>
      <w:hyperlink w:docLocation="table" r:id="rId18">
        <w:r>
          <w:rPr>
            <w:rStyle w:val="Hyperlink"/>
          </w:rPr>
          <w:t>2636</w:t>
        </w:r>
      </w:hyperlink>
      <w:r>
        <w:t xml:space="preserve">), Sec. 3B.0591(a)(2), eff. September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406A.002 by Acts 2007, 80th Leg., R.S., Ch. 921 (H.B. </w:t>
      </w:r>
      <w:hyperlink w:docLocation="table" r:id="rId19">
        <w:r>
          <w:rPr>
            <w:rStyle w:val="Hyperlink"/>
          </w:rPr>
          <w:t>3167</w:t>
        </w:r>
      </w:hyperlink>
      <w:r>
        <w:t xml:space="preserve">), Sec. 9.0591(a)(2),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2055.003.</w:t>
      </w:r>
      <w:r xml:space="preserve">
        <w:t> </w:t>
      </w:r>
      <w:r xml:space="preserve">
        <w:t> </w:t>
      </w:r>
      <w:r>
        <w:t xml:space="preserve">FORMATION OF GROUP.  (a)  On receipt of a certificate of approval issued by the department under this chapter, two or more business entities or two or more members of a trade association may join together to form a group to purchase individual workers' compensation insurance policies covering each member of the group.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be eligible to join a group, a business entity must: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be engaged in a business pursuit that is the same as or similar to the other business entities participating in the group as determined by the department;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be a member of the same trade association as the other business entities participating in the group.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0">
        <w:r>
          <w:rPr>
            <w:rStyle w:val="Hyperlink"/>
          </w:rPr>
          <w:t>2017</w:t>
        </w:r>
      </w:hyperlink>
      <w:r>
        <w:t xml:space="preserve">), Sec. 17, eff. April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406A.003 by Acts 2007, 80th Leg., R.S., Ch. 730 (H.B. </w:t>
      </w:r>
      <w:hyperlink w:docLocation="table" r:id="rId21">
        <w:r>
          <w:rPr>
            <w:rStyle w:val="Hyperlink"/>
          </w:rPr>
          <w:t>2636</w:t>
        </w:r>
      </w:hyperlink>
      <w:r>
        <w:t xml:space="preserve">), Sec. 3B.0591(a)(2), eff. September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406A.003 by Acts 2007, 80th Leg., R.S., Ch. 921 (H.B. </w:t>
      </w:r>
      <w:hyperlink w:docLocation="table" r:id="rId22">
        <w:r>
          <w:rPr>
            <w:rStyle w:val="Hyperlink"/>
          </w:rPr>
          <w:t>3167</w:t>
        </w:r>
      </w:hyperlink>
      <w:r>
        <w:t xml:space="preserve">), Sec. 9.0591(a)(2),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2055.004.</w:t>
      </w:r>
      <w:r xml:space="preserve">
        <w:t> </w:t>
      </w:r>
      <w:r xml:space="preserve">
        <w:t> </w:t>
      </w:r>
      <w:r>
        <w:t xml:space="preserve">PLAN OF OPERATION.  (a)  A group shall: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adopt a plan of operation;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file a copy of the plan of operation with the department.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plan of operation must include: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provisions governing the composition and selection of a governing board;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methods for administering the group;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guidelines governing the workers' compensation insurance coverage obtained by the group that include provisions governing: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payment of premiums;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distribution of discounts;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methods for providing risk management.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3">
        <w:r>
          <w:rPr>
            <w:rStyle w:val="Hyperlink"/>
          </w:rPr>
          <w:t>2017</w:t>
        </w:r>
      </w:hyperlink>
      <w:r>
        <w:t xml:space="preserve">), Sec. 17, eff. April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406A.004 by Acts 2007, 80th Leg., R.S., Ch. 730 (H.B. </w:t>
      </w:r>
      <w:hyperlink w:docLocation="table" r:id="rId24">
        <w:r>
          <w:rPr>
            <w:rStyle w:val="Hyperlink"/>
          </w:rPr>
          <w:t>2636</w:t>
        </w:r>
      </w:hyperlink>
      <w:r>
        <w:t xml:space="preserve">), Sec. 3B.0591(a)(2), eff. September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406A.004 by Acts 2007, 80th Leg., R.S., Ch. 921 (H.B. </w:t>
      </w:r>
      <w:hyperlink w:docLocation="table" r:id="rId25">
        <w:r>
          <w:rPr>
            <w:rStyle w:val="Hyperlink"/>
          </w:rPr>
          <w:t>3167</w:t>
        </w:r>
      </w:hyperlink>
      <w:r>
        <w:t xml:space="preserve">), Sec. 9.0591(a)(2),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2055.005.</w:t>
      </w:r>
      <w:r xml:space="preserve">
        <w:t> </w:t>
      </w:r>
      <w:r xml:space="preserve">
        <w:t> </w:t>
      </w:r>
      <w:r>
        <w:t xml:space="preserve">GROUP PURCHASE AUTHORIZED.  A group certified under this chapter may purchase individual workers' compensation insurance policies covering each member of the group from any insurer authorized to write workers' compensation insurance in this state.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6">
        <w:r>
          <w:rPr>
            <w:rStyle w:val="Hyperlink"/>
          </w:rPr>
          <w:t>2017</w:t>
        </w:r>
      </w:hyperlink>
      <w:r>
        <w:t xml:space="preserve">), Sec. 17, eff. April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406A.005 by Acts 2007, 80th Leg., R.S., Ch. 730 (H.B. </w:t>
      </w:r>
      <w:hyperlink w:docLocation="table" r:id="rId27">
        <w:r>
          <w:rPr>
            <w:rStyle w:val="Hyperlink"/>
          </w:rPr>
          <w:t>2636</w:t>
        </w:r>
      </w:hyperlink>
      <w:r>
        <w:t xml:space="preserve">), Sec. 3B.0591(a)(2), eff. September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406A.005 by Acts 2007, 80th Leg., R.S., Ch. 921 (H.B. </w:t>
      </w:r>
      <w:hyperlink w:docLocation="table" r:id="rId28">
        <w:r>
          <w:rPr>
            <w:rStyle w:val="Hyperlink"/>
          </w:rPr>
          <w:t>3167</w:t>
        </w:r>
      </w:hyperlink>
      <w:r>
        <w:t xml:space="preserve">), Sec. 9.0591(a)(2),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2055.006.</w:t>
      </w:r>
      <w:r xml:space="preserve">
        <w:t> </w:t>
      </w:r>
      <w:r xml:space="preserve">
        <w:t> </w:t>
      </w:r>
      <w:r>
        <w:t xml:space="preserve">POLICY RATES.  Rates for policies purchased under this chapter must be computed using manual rules and rates.</w:t>
      </w:r>
      <w:r xml:space="preserve">
        <w:t> </w:t>
      </w:r>
      <w:r xml:space="preserve">
        <w:t> </w:t>
      </w:r>
      <w:r>
        <w:t xml:space="preserve">The department shall determine any experience rating factor that must be applied to those policies as provided by the commissioner by rule.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29">
        <w:r>
          <w:rPr>
            <w:rStyle w:val="Hyperlink"/>
          </w:rPr>
          <w:t>2017</w:t>
        </w:r>
      </w:hyperlink>
      <w:r>
        <w:t xml:space="preserve">), Sec. 17, eff. April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406A.006 by Acts 2007, 80th Leg., R.S., Ch. 730 (H.B. </w:t>
      </w:r>
      <w:hyperlink w:docLocation="table" r:id="rId30">
        <w:r>
          <w:rPr>
            <w:rStyle w:val="Hyperlink"/>
          </w:rPr>
          <w:t>2636</w:t>
        </w:r>
      </w:hyperlink>
      <w:r>
        <w:t xml:space="preserve">), Sec. 3B.0591(a)(2), eff. September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406A.006 by Acts 2007, 80th Leg., R.S., Ch. 921 (H.B. </w:t>
      </w:r>
      <w:hyperlink w:docLocation="table" r:id="rId31">
        <w:r>
          <w:rPr>
            <w:rStyle w:val="Hyperlink"/>
          </w:rPr>
          <w:t>3167</w:t>
        </w:r>
      </w:hyperlink>
      <w:r>
        <w:t xml:space="preserve">), Sec. 9.0591(a)(2),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2055.007.</w:t>
      </w:r>
      <w:r xml:space="preserve">
        <w:t> </w:t>
      </w:r>
      <w:r xml:space="preserve">
        <w:t> </w:t>
      </w:r>
      <w:r>
        <w:t xml:space="preserve">GROUP DISCOUNT.  (a)  A group that purchases a policy under this chapter is entitled to any premium or volume discount that would be applicable to a policy of the combined premium amount.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group shall apportion any discount or policyholder dividend received on workers' compensation insurance coverage among the members of the group according to a formula adopted in the plan of operation for the group. </w:t>
      </w:r>
    </w:p>
    <w:p w:rsidR="003F3435" w:rsidRDefault="0032493E">
      <w:pPr>
        <w:spacing w:line="480" w:lineRule="auto"/>
        <w:jc w:val="both"/>
      </w:pPr>
      <w:r>
        <w:t xml:space="preserve">Added by Acts 2005, 79th Leg., Ch. 727 (H.B. </w:t>
      </w:r>
      <w:hyperlink w:docLocation="table" r:id="rId32">
        <w:r>
          <w:rPr>
            <w:rStyle w:val="Hyperlink"/>
          </w:rPr>
          <w:t>2017</w:t>
        </w:r>
      </w:hyperlink>
      <w:r>
        <w:t xml:space="preserve">), Sec. 17, eff. April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406A.007 by Acts 2007, 80th Leg., R.S., Ch. 730 (H.B. </w:t>
      </w:r>
      <w:hyperlink w:docLocation="table" r:id="rId33">
        <w:r>
          <w:rPr>
            <w:rStyle w:val="Hyperlink"/>
          </w:rPr>
          <w:t>2636</w:t>
        </w:r>
      </w:hyperlink>
      <w:r>
        <w:t xml:space="preserve">), Sec. 3B.0591(a)(2), eff. September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406A.007 by Acts 2007, 80th Leg., R.S., Ch. 921 (H.B. </w:t>
      </w:r>
      <w:hyperlink w:docLocation="table" r:id="rId34">
        <w:r>
          <w:rPr>
            <w:rStyle w:val="Hyperlink"/>
          </w:rPr>
          <w:t>3167</w:t>
        </w:r>
      </w:hyperlink>
      <w:r>
        <w:t xml:space="preserve">), Sec. 9.0591(a)(2),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2055.008.</w:t>
      </w:r>
      <w:r xml:space="preserve">
        <w:t> </w:t>
      </w:r>
      <w:r xml:space="preserve">
        <w:t> </w:t>
      </w:r>
      <w:r>
        <w:t xml:space="preserve">APPLICABILITY OF OTHER LAW.  (a)  A group established under this chapter is entitled to any deviation applicable under Section </w:t>
      </w:r>
      <w:r>
        <w:t xml:space="preserve">2052.004</w:t>
      </w:r>
      <w:r>
        <w:t xml:space="preserve">, </w:t>
      </w:r>
      <w:r>
        <w:t xml:space="preserve">2053.051</w:t>
      </w:r>
      <w:r>
        <w:t xml:space="preserve">, or </w:t>
      </w:r>
      <w:r>
        <w:t xml:space="preserve">2053.052</w:t>
      </w:r>
      <w:r>
        <w:t xml:space="preserve">(a) or (b).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member of a group is not subject to the discounts and surcharges established under Subchapter </w:t>
      </w:r>
      <w:r>
        <w:t xml:space="preserve">F</w:t>
      </w:r>
      <w:r>
        <w:t xml:space="preserve">, Chapter </w:t>
      </w:r>
      <w:r>
        <w:t xml:space="preserve">2053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730 (H.B. </w:t>
      </w:r>
      <w:hyperlink w:docLocation="table" r:id="rId35">
        <w:r>
          <w:rPr>
            <w:rStyle w:val="Hyperlink"/>
          </w:rPr>
          <w:t>2636</w:t>
        </w:r>
      </w:hyperlink>
      <w:r>
        <w:t xml:space="preserve">), Sec. 3B.0591(c), eff. September 1, 2007.</w:t>
      </w:r>
    </w:p>
    <w:p w:rsidR="003F3435" w:rsidRDefault="0032493E">
      <w:pPr>
        <w:spacing w:line="480" w:lineRule="auto"/>
        <w:jc w:val="both"/>
      </w:pPr>
      <w:r>
        <w:t xml:space="preserve">Redesignated from Labor Code, Section 406A.008 by Acts 2007, 80th Leg., R.S., Ch. 921 (H.B. </w:t>
      </w:r>
      <w:hyperlink w:docLocation="table" r:id="rId36">
        <w:r>
          <w:rPr>
            <w:rStyle w:val="Hyperlink"/>
          </w:rPr>
          <w:t>3167</w:t>
        </w:r>
      </w:hyperlink>
      <w:r>
        <w:t xml:space="preserve">), Sec. 9.0591(a)(2), eff. September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2007, 80th Leg., R.S., Ch. 921 (H.B. </w:t>
      </w:r>
      <w:hyperlink w:docLocation="table" r:id="rId37">
        <w:r>
          <w:rPr>
            <w:rStyle w:val="Hyperlink"/>
          </w:rPr>
          <w:t>3167</w:t>
        </w:r>
      </w:hyperlink>
      <w:r>
        <w:t xml:space="preserve">), Sec. 9.0591(c),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636F.HTM" TargetMode="External" Id="rId14" /><Relationship Type="http://schemas.openxmlformats.org/officeDocument/2006/relationships/hyperlink" Target="http://capitol.texas.gov/tlodocs/80R/billtext/html/HB03167F.HTM" TargetMode="External" Id="rId15" /><Relationship Type="http://schemas.openxmlformats.org/officeDocument/2006/relationships/hyperlink" Target="http://capitol.texas.gov/tlodocs/80R/billtext/html/HB03167F.HTM" TargetMode="External" Id="rId16" /><Relationship Type="http://schemas.openxmlformats.org/officeDocument/2006/relationships/hyperlink" Target="http://capitol.texas.gov/tlodocs/79R/billtext/html/HB02017F.HTM" TargetMode="External" Id="rId17" /><Relationship Type="http://schemas.openxmlformats.org/officeDocument/2006/relationships/hyperlink" Target="http://capitol.texas.gov/tlodocs/80R/billtext/html/HB02636F.HTM" TargetMode="External" Id="rId18" /><Relationship Type="http://schemas.openxmlformats.org/officeDocument/2006/relationships/hyperlink" Target="http://capitol.texas.gov/tlodocs/80R/billtext/html/HB03167F.HTM" TargetMode="External" Id="rId19" /><Relationship Type="http://schemas.openxmlformats.org/officeDocument/2006/relationships/hyperlink" Target="http://capitol.texas.gov/tlodocs/79R/billtext/html/HB02017F.HTM" TargetMode="External" Id="rId20" /><Relationship Type="http://schemas.openxmlformats.org/officeDocument/2006/relationships/hyperlink" Target="http://capitol.texas.gov/tlodocs/80R/billtext/html/HB02636F.HTM" TargetMode="External" Id="rId21" /><Relationship Type="http://schemas.openxmlformats.org/officeDocument/2006/relationships/hyperlink" Target="http://capitol.texas.gov/tlodocs/80R/billtext/html/HB03167F.HTM" TargetMode="External" Id="rId22" /><Relationship Type="http://schemas.openxmlformats.org/officeDocument/2006/relationships/hyperlink" Target="http://capitol.texas.gov/tlodocs/79R/billtext/html/HB02017F.HTM" TargetMode="External" Id="rId23" /><Relationship Type="http://schemas.openxmlformats.org/officeDocument/2006/relationships/hyperlink" Target="http://capitol.texas.gov/tlodocs/80R/billtext/html/HB02636F.HTM" TargetMode="External" Id="rId24" /><Relationship Type="http://schemas.openxmlformats.org/officeDocument/2006/relationships/hyperlink" Target="http://capitol.texas.gov/tlodocs/80R/billtext/html/HB03167F.HTM" TargetMode="External" Id="rId25" /><Relationship Type="http://schemas.openxmlformats.org/officeDocument/2006/relationships/hyperlink" Target="http://capitol.texas.gov/tlodocs/79R/billtext/html/HB02017F.HTM" TargetMode="External" Id="rId26" /><Relationship Type="http://schemas.openxmlformats.org/officeDocument/2006/relationships/hyperlink" Target="http://capitol.texas.gov/tlodocs/80R/billtext/html/HB02636F.HTM" TargetMode="External" Id="rId27" /><Relationship Type="http://schemas.openxmlformats.org/officeDocument/2006/relationships/hyperlink" Target="http://capitol.texas.gov/tlodocs/80R/billtext/html/HB03167F.HTM" TargetMode="External" Id="rId28" /><Relationship Type="http://schemas.openxmlformats.org/officeDocument/2006/relationships/hyperlink" Target="http://capitol.texas.gov/tlodocs/79R/billtext/html/HB02017F.HTM" TargetMode="External" Id="rId29" /><Relationship Type="http://schemas.openxmlformats.org/officeDocument/2006/relationships/hyperlink" Target="http://capitol.texas.gov/tlodocs/80R/billtext/html/HB02636F.HTM" TargetMode="External" Id="rId30" /><Relationship Type="http://schemas.openxmlformats.org/officeDocument/2006/relationships/hyperlink" Target="http://capitol.texas.gov/tlodocs/80R/billtext/html/HB03167F.HTM" TargetMode="External" Id="rId31" /><Relationship Type="http://schemas.openxmlformats.org/officeDocument/2006/relationships/hyperlink" Target="http://capitol.texas.gov/tlodocs/79R/billtext/html/HB02017F.HTM" TargetMode="External" Id="rId32" /><Relationship Type="http://schemas.openxmlformats.org/officeDocument/2006/relationships/hyperlink" Target="http://capitol.texas.gov/tlodocs/80R/billtext/html/HB02636F.HTM" TargetMode="External" Id="rId33" /><Relationship Type="http://schemas.openxmlformats.org/officeDocument/2006/relationships/hyperlink" Target="http://capitol.texas.gov/tlodocs/80R/billtext/html/HB03167F.HTM" TargetMode="External" Id="rId34" /><Relationship Type="http://schemas.openxmlformats.org/officeDocument/2006/relationships/hyperlink" Target="http://capitol.texas.gov/tlodocs/80R/billtext/html/HB02636F.HTM" TargetMode="External" Id="rId35" /><Relationship Type="http://schemas.openxmlformats.org/officeDocument/2006/relationships/hyperlink" Target="http://capitol.texas.gov/tlodocs/80R/billtext/html/HB03167F.HTM" TargetMode="External" Id="rId36" /><Relationship Type="http://schemas.openxmlformats.org/officeDocument/2006/relationships/hyperlink" Target="http://capitol.texas.gov/tlodocs/80R/billtext/html/HB03167F.HTM" TargetMode="External" Id="rId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