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10.  PROPERTY AND CASUALTY INSURANCE</w:t>
      </w:r>
    </w:p>
    <w:p w:rsidR="003F3435" w:rsidRDefault="0032493E">
      <w:pPr>
        <w:spacing w:line="480" w:lineRule="auto"/>
        <w:jc w:val="center"/>
      </w:pPr>
      <w:r>
        <w:t xml:space="preserve">SUBTITLE G.  POOLS, GROUPS, PLANS, AND SELF-INSURANCE</w:t>
      </w:r>
    </w:p>
    <w:p w:rsidR="003F3435" w:rsidRDefault="0032493E">
      <w:pPr>
        <w:spacing w:line="480" w:lineRule="auto"/>
        <w:jc w:val="center"/>
      </w:pPr>
      <w:r>
        <w:t xml:space="preserve">CHAPTER 2213.  SELF-INSURANCE TRUSTS FOR BANKS AND SAVINGS AND LOAN ASSOCIATIONS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2213.001.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"Bank" means a bank chartered under federal or state law.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"Plan" means a self-insurance trust's plan of organization and operation.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"Savings and loan association" means a savings and loan association chartered under federal or state law.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"Self-insurance trust" means a self-insurance trust organized and operated under this chapter.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"Trustees" means the trustees of a self-insurance trust.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4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2213.002.</w:t>
      </w:r>
      <w:r xml:space="preserve">
        <w:t> </w:t>
      </w:r>
      <w:r xml:space="preserve">
        <w:t> </w:t>
      </w:r>
      <w:r>
        <w:t xml:space="preserve">SELF-INSURANCE TRUST NOT ENGAGED IN BUSINESS OF INSURANCE.  (a)  A self-insurance trust is not engaged in the business of insurance under this code or other laws of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Other than this chapter, the provisions of this code, including the Texas Property and Casualty Insurance Guaranty Act, Chapter </w:t>
      </w:r>
      <w:r>
        <w:t xml:space="preserve">462</w:t>
      </w:r>
      <w:r>
        <w:t xml:space="preserve">, do not apply to a self-insurance trust.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5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2213.003.</w:t>
      </w:r>
      <w:r xml:space="preserve">
        <w:t> </w:t>
      </w:r>
      <w:r xml:space="preserve">
        <w:t> </w:t>
      </w:r>
      <w:r>
        <w:t xml:space="preserve">RULES.  The commissioner may adopt: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necessary rules to carry out the provisions of this chapter relating to bank self-insurance trusts;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reasonable rules necessary to carry out the provisions of this chapter relating to savings and loan self-insurance trusts.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6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CREATION AND OPERATION OF SELF-INSURANCE TRUST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2213.051.</w:t>
      </w:r>
      <w:r xml:space="preserve">
        <w:t> </w:t>
      </w:r>
      <w:r xml:space="preserve">
        <w:t> </w:t>
      </w:r>
      <w:r>
        <w:t xml:space="preserve">CREATION OF BANK SELF-INSURANCE TRUST; COVERAGE.  (a)  A group or association of banks or bankers, composed of any number of members, may create a bank self-insurance trust to self-insure banks that are members of the group or association, or that have any officers who are members of the group or association, against losses described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bank self-insurance trust may self-insure a bank described by Subsection (a) against losses resulting from: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dishonest acts and criminal acts of employees;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robbery or other act commonly included within a bank's bond coverage;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indemnification for a wrongful act committed by a director, officer, or employee of a member of the group or association, subject to the limitations under Chapter </w:t>
      </w:r>
      <w:r>
        <w:t xml:space="preserve">8</w:t>
      </w:r>
      <w:r>
        <w:t xml:space="preserve">, Business Organizations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trustees shall determine, according to the plan, the amount of coverage to be provided to a bank participating in the bank self-insurance trust.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  Expired.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  Expired.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7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2213.052.</w:t>
      </w:r>
      <w:r xml:space="preserve">
        <w:t> </w:t>
      </w:r>
      <w:r xml:space="preserve">
        <w:t> </w:t>
      </w:r>
      <w:r>
        <w:t xml:space="preserve">CREATION OF SAVINGS AND LOAN SELF-INSURANCE TRUST; COVERAGE.  (a)  Two or more savings and loan associations that have their principal offices located in this state may create a savings and loan self-insurance trust to provide insurance and indemnity coverage for the savings and loan self-insurance trust's members and the officers and directors of the savings and loan self-insurance trust's members.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Insurance and indemnity coverage provided by the savings and loan self-insurance trust is limited to savings and loan blanket bonds covering losses resulting from: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dishonest acts and criminal acts of employees;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robbery.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trustees shall determine, according to the plan, the amount of coverage to be provided to a savings and loan association participating in the savings and loan self-insurance trust.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8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2213.053.</w:t>
      </w:r>
      <w:r xml:space="preserve">
        <w:t> </w:t>
      </w:r>
      <w:r xml:space="preserve">
        <w:t> </w:t>
      </w:r>
      <w:r>
        <w:t xml:space="preserve">PLAN OF ORGANIZATION AND OPERATION; TRUSTEES.  (a)  Before organizing and operating a self-insurance trust, the group or association of banks or bankers or the savings and loan associations, as applicable, proposing to organize the self-insurance trust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select trustees to administer the self-insurance trust;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prepare a detailed plan of organization and operation in the form and manner prescribed by the commissioner.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group or association of banks or bankers or the savings and loan associations shall submit the proposed plan to the commissioner for examination, suggested changes, and final approval.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commissioner shall approve the proposed plan only if the commissioner is satisfied that the self-insurance trust is able and will continue to be able to pay valid claims made to the self-insurance trust.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After final approval, the plan may be amended with the commissioner's approval.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9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2213.054.</w:t>
      </w:r>
      <w:r xml:space="preserve">
        <w:t> </w:t>
      </w:r>
      <w:r xml:space="preserve">
        <w:t> </w:t>
      </w:r>
      <w:r>
        <w:t xml:space="preserve">MINIMUM REQUIREMENTS; COMMISSIONER SUPERVISION.  (a)  After approval of a self-insurance trust's plan, the self-insurance trust is subject to continuing supervision by the commissioner relating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solvency of the self-insurance trust;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approval of the self-insurance trust's policy forms.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may set minimum requirements to ensure that a self-insurance trust is able to satisfy the self-insurance trust's contractual obligations.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0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2213.055.</w:t>
      </w:r>
      <w:r xml:space="preserve">
        <w:t> </w:t>
      </w:r>
      <w:r xml:space="preserve">
        <w:t> </w:t>
      </w:r>
      <w:r>
        <w:t xml:space="preserve">CREATION OF TRUST FUND.  (a)  The trustees shall create a trust fund to pay claims made under the coverage provided by the self-insurance trust under Section </w:t>
      </w:r>
      <w:r>
        <w:t xml:space="preserve">2213.051</w:t>
      </w:r>
      <w:r>
        <w:t xml:space="preserve"> or </w:t>
      </w:r>
      <w:r>
        <w:t xml:space="preserve">2213.052</w:t>
      </w:r>
      <w:r>
        <w:t xml:space="preserve">, as applicable.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trustees shall administer and control the trust fund and shall pay claims from and invest the money of the trust fund as provided by the plan.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1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2213.056.</w:t>
      </w:r>
      <w:r xml:space="preserve">
        <w:t> </w:t>
      </w:r>
      <w:r xml:space="preserve">
        <w:t> </w:t>
      </w:r>
      <w:r>
        <w:t xml:space="preserve">PERSONNEL; PAYMENT OF EXPENSES.  (a)  The trustees shall employ appropriate professional employees and consultants for management of the self-insurance trust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trustees shall pay the salaries of professional employees and consultants and other costs of administering the self-insurance trust program from the trust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total amount paid for salaries and administration may not exceed an amount set by the commissioner.</w:t>
      </w:r>
      <w:r xml:space="preserve">
        <w:t> </w:t>
      </w:r>
      <w:r xml:space="preserve">
        <w:t> </w:t>
      </w:r>
      <w:r>
        <w:t xml:space="preserve">The amount set by the commissioner may not exceed 35 percent of the total amount of money in the trust fund in any year.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2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PARTICIPATION IN SELF-INSURANCE TRUST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2213.101.</w:t>
      </w:r>
      <w:r xml:space="preserve">
        <w:t> </w:t>
      </w:r>
      <w:r xml:space="preserve">
        <w:t> </w:t>
      </w:r>
      <w:r>
        <w:t xml:space="preserve">PARTICIPATION.  A bank that is a member, or that has an officer who is a member, of a group or association of banks or bankers organizing a bank self-insurance trust or of savings and loan associations organizing a savings and loan self-insurance trust may participate in the applicable self-insurance trust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entering into a contract or agreement with the trustees for coverage that the self-insurance trust may provide under Section </w:t>
      </w:r>
      <w:r>
        <w:t xml:space="preserve">2213.051</w:t>
      </w:r>
      <w:r>
        <w:t xml:space="preserve"> or </w:t>
      </w:r>
      <w:r>
        <w:t xml:space="preserve">2213.052</w:t>
      </w:r>
      <w:r>
        <w:t xml:space="preserve">, as applicable;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paying the required contribution to the trust fund in the amount determined by the trustees in accordance with the plan.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3">
        <w:r>
          <w:rPr>
            <w:rStyle w:val="Hyperlink"/>
          </w:rPr>
          <w:t>2017</w:t>
        </w:r>
      </w:hyperlink>
      <w:r>
        <w:t xml:space="preserve">), Sec. 2, eff. April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017F.HTM" TargetMode="External" Id="rId14" /><Relationship Type="http://schemas.openxmlformats.org/officeDocument/2006/relationships/hyperlink" Target="http://capitol.texas.gov/tlodocs/79R/billtext/html/HB02017F.HTM" TargetMode="External" Id="rId15" /><Relationship Type="http://schemas.openxmlformats.org/officeDocument/2006/relationships/hyperlink" Target="http://capitol.texas.gov/tlodocs/79R/billtext/html/HB02017F.HTM" TargetMode="External" Id="rId16" /><Relationship Type="http://schemas.openxmlformats.org/officeDocument/2006/relationships/hyperlink" Target="http://capitol.texas.gov/tlodocs/79R/billtext/html/HB02017F.HTM" TargetMode="External" Id="rId17" /><Relationship Type="http://schemas.openxmlformats.org/officeDocument/2006/relationships/hyperlink" Target="http://capitol.texas.gov/tlodocs/79R/billtext/html/HB02017F.HTM" TargetMode="External" Id="rId18" /><Relationship Type="http://schemas.openxmlformats.org/officeDocument/2006/relationships/hyperlink" Target="http://capitol.texas.gov/tlodocs/79R/billtext/html/HB02017F.HTM" TargetMode="External" Id="rId19" /><Relationship Type="http://schemas.openxmlformats.org/officeDocument/2006/relationships/hyperlink" Target="http://capitol.texas.gov/tlodocs/79R/billtext/html/HB02017F.HTM" TargetMode="External" Id="rId20" /><Relationship Type="http://schemas.openxmlformats.org/officeDocument/2006/relationships/hyperlink" Target="http://capitol.texas.gov/tlodocs/79R/billtext/html/HB02017F.HTM" TargetMode="External" Id="rId21" /><Relationship Type="http://schemas.openxmlformats.org/officeDocument/2006/relationships/hyperlink" Target="http://capitol.texas.gov/tlodocs/79R/billtext/html/HB02017F.HTM" TargetMode="External" Id="rId22" /><Relationship Type="http://schemas.openxmlformats.org/officeDocument/2006/relationships/hyperlink" Target="http://capitol.texas.gov/tlodocs/79R/billtext/html/HB02017F.HTM" TargetMode="External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