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INSURANCE CODE</w:t>
      </w:r>
    </w:p>
    <w:p w:rsidR="003F3435" w:rsidRDefault="0032493E">
      <w:pPr>
        <w:spacing w:line="480" w:lineRule="auto"/>
        <w:jc w:val="center"/>
      </w:pPr>
      <w:r>
        <w:t xml:space="preserve">TITLE 13. REGULATION OF PROFESSIONALS</w:t>
      </w:r>
    </w:p>
    <w:p w:rsidR="003F3435" w:rsidRDefault="0032493E">
      <w:pPr>
        <w:spacing w:line="480" w:lineRule="auto"/>
        <w:jc w:val="center"/>
      </w:pPr>
      <w:r>
        <w:t xml:space="preserve">SUBTITLE A. GENERAL PROVISIONS</w:t>
      </w:r>
    </w:p>
    <w:p w:rsidR="003F3435" w:rsidRDefault="0032493E">
      <w:pPr>
        <w:spacing w:line="480" w:lineRule="auto"/>
        <w:jc w:val="center"/>
      </w:pPr>
      <w:r>
        <w:t xml:space="preserve">CHAPTER 4006. DISABILITY PROBATION OF AGENTS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4006.001.</w:t>
      </w:r>
      <w:r xml:space="preserve">
        <w:t> </w:t>
      </w:r>
      <w:r xml:space="preserve">
        <w:t> </w:t>
      </w:r>
      <w:r>
        <w:t xml:space="preserve">DEFINITION.  In this chapter, "disability" means any physical, mental, or emotional condition that results in an agent's inability to carry out the agent's professional responsibilities to insureds, the profession, or the public.</w:t>
      </w:r>
    </w:p>
    <w:p w:rsidR="003F3435" w:rsidRDefault="0032493E">
      <w:pPr>
        <w:spacing w:line="480" w:lineRule="auto"/>
        <w:jc w:val="both"/>
      </w:pPr>
      <w:r>
        <w:t xml:space="preserve">Added by Acts 2003, 78th Leg., ch. 1274, Sec. 7, eff. April 1,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4006.002.</w:t>
      </w:r>
      <w:r xml:space="preserve">
        <w:t> </w:t>
      </w:r>
      <w:r xml:space="preserve">
        <w:t> </w:t>
      </w:r>
      <w:r>
        <w:t xml:space="preserve">RULES.  The commissioner may adopt rules as necessary to implement this chapter.</w:t>
      </w:r>
    </w:p>
    <w:p w:rsidR="003F3435" w:rsidRDefault="0032493E">
      <w:pPr>
        <w:spacing w:line="480" w:lineRule="auto"/>
        <w:jc w:val="both"/>
      </w:pPr>
      <w:r>
        <w:t xml:space="preserve">Added by Acts 2003, 78th Leg., ch. 1274, Sec. 7, eff. April 1,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POWERS AND DUTIES OF DEPARTMENT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4006.051.</w:t>
      </w:r>
      <w:r xml:space="preserve">
        <w:t> </w:t>
      </w:r>
      <w:r xml:space="preserve">
        <w:t> </w:t>
      </w:r>
      <w:r>
        <w:t xml:space="preserve">DISABILITY PROBATION ORDER.  (a)  The department may order that an agent be placed on disability probation if, after notice and an opportunity for a hearing, the department determines that the agent is suffering from a disability.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department may order disability probation for an agent only if the agent demonstrates that: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disability can be successfully arrested and treated while the agent is engaged in the agent's professional business;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disability is unlikely to cause harm to the public during the period of rehabilitation;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adequate supervision of any necessary conditions of the probation will occur;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agent is capable of competently performing the agent's professional duties.</w:t>
      </w:r>
    </w:p>
    <w:p w:rsidR="003F3435" w:rsidRDefault="0032493E">
      <w:pPr>
        <w:spacing w:line="480" w:lineRule="auto"/>
        <w:jc w:val="both"/>
      </w:pPr>
      <w:r>
        <w:t xml:space="preserve">Added by Acts 2003, 78th Leg., ch. 1274, Sec. 7, eff. April 1,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4006.052.</w:t>
      </w:r>
      <w:r xml:space="preserve">
        <w:t> </w:t>
      </w:r>
      <w:r xml:space="preserve">
        <w:t> </w:t>
      </w:r>
      <w:r>
        <w:t xml:space="preserve">RESTITUTION.  (a)  The department may order disability probation for an agent only if the agent makes full restitution during the probation period to all insureds and other persons harmed by the agent's: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violation of this code or other laws regulating the business of insurance in this state;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failure to comply with other professional responsibilities.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department shall require the restitution described by Subsection (a) as a condition of the probation.</w:t>
      </w:r>
    </w:p>
    <w:p w:rsidR="003F3435" w:rsidRDefault="0032493E">
      <w:pPr>
        <w:spacing w:line="480" w:lineRule="auto"/>
        <w:jc w:val="both"/>
      </w:pPr>
      <w:r>
        <w:t xml:space="preserve">Added by Acts 2003, 78th Leg., ch. 1274, Sec. 7, eff. April 1,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4006.053.</w:t>
      </w:r>
      <w:r xml:space="preserve">
        <w:t> </w:t>
      </w:r>
      <w:r xml:space="preserve">
        <w:t> </w:t>
      </w:r>
      <w:r>
        <w:t xml:space="preserve">DURATION OF PROBATION.  (a)  If the department orders disability probation, the department shall set the probation for a specified period or until further order of the department.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department may order a probation period that exceeds the one-year maximum suspension authorized under Section </w:t>
      </w:r>
      <w:r>
        <w:t xml:space="preserve">82.052</w:t>
      </w:r>
      <w:r>
        <w:t xml:space="preserve">(1).</w:t>
      </w:r>
    </w:p>
    <w:p w:rsidR="003F3435" w:rsidRDefault="0032493E">
      <w:pPr>
        <w:spacing w:line="480" w:lineRule="auto"/>
        <w:jc w:val="both"/>
      </w:pPr>
      <w:r>
        <w:t xml:space="preserve">Added by Acts 2003, 78th Leg., ch. 1274, Sec. 7, eff. April 1,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4006.054.</w:t>
      </w:r>
      <w:r xml:space="preserve">
        <w:t> </w:t>
      </w:r>
      <w:r xml:space="preserve">
        <w:t> </w:t>
      </w:r>
      <w:r>
        <w:t xml:space="preserve">PROBATION CONDITIONS.  (a)  An order placing an agent on disability probation must state the probation conditions.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 establishing the probation conditions, the department shall consider: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nature and circumstances of the agent's conduct;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agent's history, character, and condition;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nature of the agent's disability.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department may impose on the agent any of the following probation conditions: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periodic reports to the department;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satisfactory completion of a course of study required by the department;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payment of costs, including reasonable attorney's fees and other expenses, related to the proceedings before the department;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psychological evaluation, counseling, and treatment;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drug and alcohol abuse evaluation, counseling, and treatment;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abstinence from alcohol or drugs;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mandatory attendance at meetings of Alcoholics Anonymous, Narcotics Anonymous, or similar support groups;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(8)</w:t>
      </w:r>
      <w:r xml:space="preserve">
        <w:t> </w:t>
      </w:r>
      <w:r xml:space="preserve">
        <w:t> </w:t>
      </w:r>
      <w:r>
        <w:t xml:space="preserve">periodic random urine testing to screen for drug and alcohol abuse;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(9)</w:t>
      </w:r>
      <w:r xml:space="preserve">
        <w:t> </w:t>
      </w:r>
      <w:r xml:space="preserve">
        <w:t> </w:t>
      </w:r>
      <w:r>
        <w:t xml:space="preserve">any other probation condition that the department considers appropriate.</w:t>
      </w:r>
    </w:p>
    <w:p w:rsidR="003F3435" w:rsidRDefault="0032493E">
      <w:pPr>
        <w:spacing w:line="480" w:lineRule="auto"/>
        <w:jc w:val="both"/>
      </w:pPr>
      <w:r>
        <w:t xml:space="preserve">Added by Acts 2003, 78th Leg., ch. 1274, Sec. 7, eff. April 1,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4006.055.</w:t>
      </w:r>
      <w:r xml:space="preserve">
        <w:t> </w:t>
      </w:r>
      <w:r xml:space="preserve">
        <w:t> </w:t>
      </w:r>
      <w:r>
        <w:t xml:space="preserve">SUPERVISION DURING PROBATION.  The department shall supervise an agent placed on disability probation.</w:t>
      </w:r>
    </w:p>
    <w:p w:rsidR="003F3435" w:rsidRDefault="0032493E">
      <w:pPr>
        <w:spacing w:line="480" w:lineRule="auto"/>
        <w:jc w:val="both"/>
      </w:pPr>
      <w:r>
        <w:t xml:space="preserve">Added by Acts 2003, 78th Leg., ch. 1274, Sec. 7, eff. April 1,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4006.056.</w:t>
      </w:r>
      <w:r xml:space="preserve">
        <w:t> </w:t>
      </w:r>
      <w:r xml:space="preserve">
        <w:t> </w:t>
      </w:r>
      <w:r>
        <w:t xml:space="preserve">EFFECT OF NONCOMPLIANCE.  On a showing of an agent's failure to comply with the disability probation conditions, the department may: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revoke the probation;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impose other conditions that the department considers necessary for the public's protection and the agent's rehabilitation.</w:t>
      </w:r>
    </w:p>
    <w:p w:rsidR="003F3435" w:rsidRDefault="0032493E">
      <w:pPr>
        <w:spacing w:line="480" w:lineRule="auto"/>
        <w:jc w:val="both"/>
      </w:pPr>
      <w:r>
        <w:t xml:space="preserve">Added by Acts 2003, 78th Leg., ch. 1274, Sec. 7, eff. April 1, 2005.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