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831. CORPORATE GOVERNANCE ANNUAL DISCLOSURE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831.0001.</w:t>
      </w:r>
      <w:r xml:space="preserve">
        <w:t> </w:t>
      </w:r>
      <w:r xml:space="preserve">
        <w:t> </w:t>
      </w:r>
      <w:r>
        <w:t xml:space="preserve">APPLICABILITY AND PURPOSE.  (a)</w:t>
      </w:r>
      <w:r xml:space="preserve">
        <w:t> </w:t>
      </w:r>
      <w:r xml:space="preserve">
        <w:t> </w:t>
      </w:r>
      <w:r>
        <w:t xml:space="preserve">The purpose of this chapter is to promote the public interest by:</w:t>
      </w:r>
    </w:p>
    <w:p w:rsidR="003F3435" w:rsidRDefault="0032493E">
      <w:pPr>
        <w:spacing w:line="480" w:lineRule="auto"/>
        <w:ind w:firstLine="1440"/>
        <w:jc w:val="both"/>
      </w:pPr>
      <w:r>
        <w:t xml:space="preserve">(1)</w:t>
      </w:r>
      <w:r xml:space="preserve">
        <w:t> </w:t>
      </w:r>
      <w:r xml:space="preserve">
        <w:t> </w:t>
      </w:r>
      <w:r>
        <w:t xml:space="preserve">requiring annual disclosure of an insurer or insurance group's corporate governance structure, policies, and practices to permit the commissioner to gain and maintain an understanding of the insurer's corporate governance framework; and</w:t>
      </w:r>
    </w:p>
    <w:p w:rsidR="003F3435" w:rsidRDefault="0032493E">
      <w:pPr>
        <w:spacing w:line="480" w:lineRule="auto"/>
        <w:ind w:firstLine="1440"/>
        <w:jc w:val="both"/>
      </w:pPr>
      <w:r>
        <w:t xml:space="preserve">(2)</w:t>
      </w:r>
      <w:r xml:space="preserve">
        <w:t> </w:t>
      </w:r>
      <w:r xml:space="preserve">
        <w:t> </w:t>
      </w:r>
      <w:r>
        <w:t xml:space="preserve">providing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3F3435" w:rsidRDefault="0032493E">
      <w:pPr>
        <w:spacing w:line="480" w:lineRule="auto"/>
        <w:ind w:firstLine="720"/>
        <w:jc w:val="both"/>
      </w:pPr>
      <w:r>
        <w:t xml:space="preserve">(b)</w:t>
      </w:r>
      <w:r xml:space="preserve">
        <w:t> </w:t>
      </w:r>
      <w:r xml:space="preserve">
        <w:t> </w:t>
      </w:r>
      <w:r>
        <w:t xml:space="preserve">This chapter may not be construed to prescribe or impose corporate governance standards and internal procedures beyond that which is required under applicable state corporate law.</w:t>
      </w:r>
    </w:p>
    <w:p w:rsidR="003F3435" w:rsidRDefault="0032493E">
      <w:pPr>
        <w:spacing w:line="480" w:lineRule="auto"/>
        <w:ind w:firstLine="720"/>
        <w:jc w:val="both"/>
      </w:pPr>
      <w:r>
        <w:t xml:space="preserve">(c)</w:t>
      </w:r>
      <w:r xml:space="preserve">
        <w:t> </w:t>
      </w:r>
      <w:r xml:space="preserve">
        <w:t> </w:t>
      </w:r>
      <w:r>
        <w:t xml:space="preserve">Notwithstanding Subsection (b), this chapter may not be construed to limit the commissioner's authority, or the rights or obligations of third parties, under Chapter </w:t>
      </w:r>
      <w:r>
        <w:t xml:space="preserve">401</w:t>
      </w:r>
      <w:r>
        <w:t xml:space="preserve">.</w:t>
      </w:r>
    </w:p>
    <w:p w:rsidR="003F3435" w:rsidRDefault="0032493E">
      <w:pPr>
        <w:spacing w:line="480" w:lineRule="auto"/>
        <w:ind w:firstLine="720"/>
        <w:jc w:val="both"/>
      </w:pPr>
      <w:r>
        <w:t xml:space="preserve">(d)</w:t>
      </w:r>
      <w:r xml:space="preserve">
        <w:t> </w:t>
      </w:r>
      <w:r xml:space="preserve">
        <w:t> </w:t>
      </w:r>
      <w:r>
        <w:t xml:space="preserve">This chapter applies to each insurer domiciled in this state, except that this chapter does not apply to a domestic insurer that is authorized, admitted, or eligible to engage in the business of insurance only in this state. For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3F3435" w:rsidRDefault="0032493E">
      <w:pPr>
        <w:spacing w:line="480" w:lineRule="auto"/>
        <w:jc w:val="both"/>
      </w:pPr>
      <w:r>
        <w:t xml:space="preserve">Added by Acts 2019, 86th Leg., R.S., Ch. 1170 (H.B. </w:t>
      </w:r>
      <w:hyperlink w:docLocation="table" r:id="rId14">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"Disclosure" means the confidential corporate governance annual disclosure filed by the insurer or insurance group in accordance with the requirements of this chapter.</w:t>
      </w:r>
    </w:p>
    <w:p w:rsidR="003F3435" w:rsidRDefault="0032493E">
      <w:pPr>
        <w:spacing w:line="480" w:lineRule="auto"/>
        <w:ind w:firstLine="1440"/>
        <w:jc w:val="both"/>
      </w:pPr>
      <w:r>
        <w:t xml:space="preserve">(2)</w:t>
      </w:r>
      <w:r xml:space="preserve">
        <w:t> </w:t>
      </w:r>
      <w:r xml:space="preserve">
        <w:t> </w:t>
      </w:r>
      <w:r>
        <w:t xml:space="preserve">"Insurance group" means the insurers and affiliates included within an insurance holding company system as described by Section </w:t>
      </w:r>
      <w:r>
        <w:t xml:space="preserve">823.006</w:t>
      </w:r>
      <w:r>
        <w:t xml:space="preserve">.</w:t>
      </w:r>
    </w:p>
    <w:p w:rsidR="003F3435" w:rsidRDefault="0032493E">
      <w:pPr>
        <w:spacing w:line="480" w:lineRule="auto"/>
        <w:ind w:firstLine="1440"/>
        <w:jc w:val="both"/>
      </w:pPr>
      <w:r>
        <w:t xml:space="preserve">(3)</w:t>
      </w:r>
      <w:r xml:space="preserve">
        <w:t> </w:t>
      </w:r>
      <w:r xml:space="preserve">
        <w:t> </w:t>
      </w:r>
      <w:r>
        <w:t xml:space="preserve">"Insurer" has the meaning assigned by Section </w:t>
      </w:r>
      <w:r>
        <w:t xml:space="preserve">823.002</w:t>
      </w:r>
      <w:r>
        <w:t xml:space="preserve">.</w:t>
      </w:r>
      <w:r xml:space="preserve">
        <w:t> </w:t>
      </w:r>
      <w:r xml:space="preserve">
        <w:t> </w:t>
      </w:r>
      <w:r>
        <w:t xml:space="preserve">The term includes a health maintenance organization authorized to engage in business under Chapter </w:t>
      </w:r>
      <w:r>
        <w:t xml:space="preserve">843</w:t>
      </w:r>
      <w:r>
        <w:t xml:space="preserve">.</w:t>
      </w:r>
    </w:p>
    <w:p w:rsidR="003F3435" w:rsidRDefault="0032493E">
      <w:pPr>
        <w:spacing w:line="480" w:lineRule="auto"/>
        <w:jc w:val="both"/>
      </w:pPr>
      <w:r>
        <w:t xml:space="preserve">Added by Acts 2019, 86th Leg., R.S., Ch. 1170 (H.B. </w:t>
      </w:r>
      <w:hyperlink w:docLocation="table" r:id="rId15">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831.0003.</w:t>
      </w:r>
      <w:r xml:space="preserve">
        <w:t> </w:t>
      </w:r>
      <w:r xml:space="preserve">
        <w:t> </w:t>
      </w:r>
      <w:r>
        <w:t xml:space="preserve">DISCLOSURE REQUIRED.  (a)</w:t>
      </w:r>
      <w:r xml:space="preserve">
        <w:t> </w:t>
      </w:r>
      <w:r xml:space="preserve">
        <w:t> </w:t>
      </w:r>
      <w:r>
        <w:t xml:space="preserve">Except as provided by Subsection (b), an insurer, or the insurance group of which the insurer is a member, shall, not later than June 1 of each calendar year, submit to the commissioner a corporate governance annual disclosure that contains the information described by Section </w:t>
      </w:r>
      <w:r>
        <w:t xml:space="preserve">831.0008</w:t>
      </w:r>
      <w:r>
        <w:t xml:space="preserve">(c).</w:t>
      </w:r>
    </w:p>
    <w:p w:rsidR="003F3435" w:rsidRDefault="0032493E">
      <w:pPr>
        <w:spacing w:line="480" w:lineRule="auto"/>
        <w:ind w:firstLine="720"/>
        <w:jc w:val="both"/>
      </w:pPr>
      <w:r>
        <w:t xml:space="preserve">(b)</w:t>
      </w:r>
      <w:r xml:space="preserve">
        <w:t> </w:t>
      </w:r>
      <w:r xml:space="preserve">
        <w:t> </w:t>
      </w:r>
      <w:r>
        <w:t xml:space="preserve">Notwithstanding any request from the commissioner under Subsection (d), an insurer that is a member of an insurance group shall submit the report required by Subsection (a) to the commissioner of the lead state for the insurance group, in accordance with the laws of the lead state, as determined by the procedures adopted by the National Association of Insurance Commissioners.</w:t>
      </w:r>
    </w:p>
    <w:p w:rsidR="003F3435" w:rsidRDefault="0032493E">
      <w:pPr>
        <w:spacing w:line="480" w:lineRule="auto"/>
        <w:ind w:firstLine="720"/>
        <w:jc w:val="both"/>
      </w:pPr>
      <w:r>
        <w:t xml:space="preserve">(c)</w:t>
      </w:r>
      <w:r xml:space="preserve">
        <w:t> </w:t>
      </w:r>
      <w:r xml:space="preserve">
        <w:t> </w:t>
      </w:r>
      <w:r>
        <w:t xml:space="preserve">The disclosure must 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3F3435" w:rsidRDefault="0032493E">
      <w:pPr>
        <w:spacing w:line="480" w:lineRule="auto"/>
        <w:ind w:firstLine="720"/>
        <w:jc w:val="both"/>
      </w:pPr>
      <w:r>
        <w:t xml:space="preserve">(d)</w:t>
      </w:r>
      <w:r xml:space="preserve">
        <w:t> </w:t>
      </w:r>
      <w:r xml:space="preserve">
        <w:t> </w:t>
      </w:r>
      <w:r>
        <w:t xml:space="preserve">An insurer not otherwise required to submit a disclosure under this chapter shall submit a disclosure on the commissioner's request.</w:t>
      </w:r>
    </w:p>
    <w:p w:rsidR="003F3435" w:rsidRDefault="0032493E">
      <w:pPr>
        <w:spacing w:line="480" w:lineRule="auto"/>
        <w:jc w:val="both"/>
      </w:pPr>
      <w:r>
        <w:t xml:space="preserve">Added by Acts 2019, 86th Leg., R.S., Ch. 1170 (H.B. </w:t>
      </w:r>
      <w:hyperlink w:docLocation="table" r:id="rId16">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831.0004.</w:t>
      </w:r>
      <w:r xml:space="preserve">
        <w:t> </w:t>
      </w:r>
      <w:r xml:space="preserve">
        <w:t> </w:t>
      </w:r>
      <w:r>
        <w:t xml:space="preserve">LEVEL OF REPORTING.  (a)</w:t>
      </w:r>
      <w:r xml:space="preserve">
        <w:t> </w:t>
      </w:r>
      <w:r xml:space="preserve">
        <w:t> </w:t>
      </w:r>
      <w:r>
        <w:t xml:space="preserve">For purposes of completing the disclosure under Section </w:t>
      </w:r>
      <w:r>
        <w:t xml:space="preserve">831.0003</w:t>
      </w:r>
      <w:r>
        <w:t xml:space="preserve">, an insurer or insurance group may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3F3435" w:rsidRDefault="0032493E">
      <w:pPr>
        <w:spacing w:line="480" w:lineRule="auto"/>
        <w:ind w:firstLine="720"/>
        <w:jc w:val="both"/>
      </w:pPr>
      <w:r>
        <w:t xml:space="preserve">(b)</w:t>
      </w:r>
      <w:r xml:space="preserve">
        <w:t> </w:t>
      </w:r>
      <w:r xml:space="preserve">
        <w:t> </w:t>
      </w:r>
      <w:r>
        <w:t xml:space="preserve">An insurer or insurance group is encouraged to make the disclosure:</w:t>
      </w:r>
    </w:p>
    <w:p w:rsidR="003F3435" w:rsidRDefault="0032493E">
      <w:pPr>
        <w:spacing w:line="480" w:lineRule="auto"/>
        <w:ind w:firstLine="1440"/>
        <w:jc w:val="both"/>
      </w:pPr>
      <w:r>
        <w:t xml:space="preserve">(1)</w:t>
      </w:r>
      <w:r xml:space="preserve">
        <w:t> </w:t>
      </w:r>
      <w:r xml:space="preserve">
        <w:t> </w:t>
      </w:r>
      <w:r>
        <w:t xml:space="preserve">at the level at which the insurer's or insurance group's risk appetite is determined;</w:t>
      </w:r>
    </w:p>
    <w:p w:rsidR="003F3435" w:rsidRDefault="0032493E">
      <w:pPr>
        <w:spacing w:line="480" w:lineRule="auto"/>
        <w:ind w:firstLine="1440"/>
        <w:jc w:val="both"/>
      </w:pPr>
      <w:r>
        <w:t xml:space="preserve">(2)</w:t>
      </w:r>
      <w:r xml:space="preserve">
        <w:t> </w:t>
      </w:r>
      <w:r xml:space="preserve">
        <w:t> </w:t>
      </w:r>
      <w:r>
        <w:t xml:space="preserve">at the level at which the earnings, capital, liquidity, operations, and reputation of the insurer are overseen collectively and at which the supervision of those factors are coordinated and exercised; or</w:t>
      </w:r>
    </w:p>
    <w:p w:rsidR="003F3435" w:rsidRDefault="0032493E">
      <w:pPr>
        <w:spacing w:line="480" w:lineRule="auto"/>
        <w:ind w:firstLine="1440"/>
        <w:jc w:val="both"/>
      </w:pPr>
      <w:r>
        <w:t xml:space="preserve">(3)</w:t>
      </w:r>
      <w:r xml:space="preserve">
        <w:t> </w:t>
      </w:r>
      <w:r xml:space="preserve">
        <w:t> </w:t>
      </w:r>
      <w:r>
        <w:t xml:space="preserve">at the level at which legal liability for failure of general corporate governance duties would be placed.</w:t>
      </w:r>
    </w:p>
    <w:p w:rsidR="003F3435" w:rsidRDefault="0032493E">
      <w:pPr>
        <w:spacing w:line="480" w:lineRule="auto"/>
        <w:ind w:firstLine="720"/>
        <w:jc w:val="both"/>
      </w:pPr>
      <w:r>
        <w:t xml:space="preserve">(c)</w:t>
      </w:r>
      <w:r xml:space="preserve">
        <w:t> </w:t>
      </w:r>
      <w:r xml:space="preserve">
        <w:t> </w:t>
      </w:r>
      <w:r>
        <w:t xml:space="preserve">If an insurer or insurance group determines the level of reporting based on the criteria described by Subsection (b), the insurer or insurance group shall indicate which of the three criteria was used to determine the level of reporting and explain any subsequent changes in level of reporting.</w:t>
      </w:r>
    </w:p>
    <w:p w:rsidR="003F3435" w:rsidRDefault="0032493E">
      <w:pPr>
        <w:spacing w:line="480" w:lineRule="auto"/>
        <w:jc w:val="both"/>
      </w:pPr>
      <w:r>
        <w:t xml:space="preserve">Added by Acts 2019, 86th Leg., R.S., Ch. 1170 (H.B. </w:t>
      </w:r>
      <w:hyperlink w:docLocation="table" r:id="rId17">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831.0005.</w:t>
      </w:r>
      <w:r xml:space="preserve">
        <w:t> </w:t>
      </w:r>
      <w:r xml:space="preserve">
        <w:t> </w:t>
      </w:r>
      <w:r>
        <w:t xml:space="preserve">REVIEW OF DISCLOSURE; REQUEST FOR ADDITIONAL INFORMATION.</w:t>
      </w:r>
      <w:r xml:space="preserve">
        <w:t> </w:t>
      </w:r>
      <w:r xml:space="preserve">
        <w:t> </w:t>
      </w:r>
      <w:r>
        <w:t xml:space="preserve">The review of the disclosure and any additional requests for information shall be made through the lead state as determined by the procedures adopted by the National Association of Insurance Commissioners described by Section </w:t>
      </w:r>
      <w:r>
        <w:t xml:space="preserve">831.0003</w:t>
      </w:r>
      <w:r>
        <w:t xml:space="preserve">(b).</w:t>
      </w:r>
    </w:p>
    <w:p w:rsidR="003F3435" w:rsidRDefault="0032493E">
      <w:pPr>
        <w:spacing w:line="480" w:lineRule="auto"/>
        <w:jc w:val="both"/>
      </w:pPr>
      <w:r>
        <w:t xml:space="preserve">Added by Acts 2019, 86th Leg., R.S., Ch. 1170 (H.B. </w:t>
      </w:r>
      <w:hyperlink w:docLocation="table" r:id="rId18">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831.0006.</w:t>
      </w:r>
      <w:r xml:space="preserve">
        <w:t> </w:t>
      </w:r>
      <w:r xml:space="preserve">
        <w:t> </w:t>
      </w:r>
      <w:r>
        <w:t xml:space="preserve">SUBSTANTIALLY SIMILAR INFORMATION.</w:t>
      </w:r>
      <w:r xml:space="preserve">
        <w:t> </w:t>
      </w:r>
      <w:r xml:space="preserve">
        <w:t> </w:t>
      </w:r>
      <w:r>
        <w:t xml:space="preserve">An insurer that provides information substantially similar to the information required by this chapter in other documents provided to the commissioner, including proxy statements filed in conjunction with Form B requirements or other state or federal filings provided to the department, is not required to duplicate that information in the disclosure but is required only to cross-reference the document in which the information is included.</w:t>
      </w:r>
    </w:p>
    <w:p w:rsidR="003F3435" w:rsidRDefault="0032493E">
      <w:pPr>
        <w:spacing w:line="480" w:lineRule="auto"/>
        <w:jc w:val="both"/>
      </w:pPr>
      <w:r>
        <w:t xml:space="preserve">Added by Acts 2019, 86th Leg., R.S., Ch. 1170 (H.B. </w:t>
      </w:r>
      <w:hyperlink w:docLocation="table" r:id="rId19">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831.0007.</w:t>
      </w:r>
      <w:r xml:space="preserve">
        <w:t> </w:t>
      </w:r>
      <w:r xml:space="preserve">
        <w:t> </w:t>
      </w:r>
      <w:r>
        <w:t xml:space="preserve">PART OF EXAMINATION PROCESS.</w:t>
      </w:r>
      <w:r xml:space="preserve">
        <w:t> </w:t>
      </w:r>
      <w:r xml:space="preserve">
        <w:t> </w:t>
      </w:r>
      <w:r>
        <w:t xml:space="preserve">The disclosure and any additional information requested by the commissioner and provided to the department as described by this chapter is considered part of the process of examination of insurers under this code, including Chapter </w:t>
      </w:r>
      <w:r>
        <w:t xml:space="preserve">401</w:t>
      </w:r>
      <w:r>
        <w:t xml:space="preserve">.</w:t>
      </w:r>
    </w:p>
    <w:p w:rsidR="003F3435" w:rsidRDefault="0032493E">
      <w:pPr>
        <w:spacing w:line="480" w:lineRule="auto"/>
        <w:jc w:val="both"/>
      </w:pPr>
      <w:r>
        <w:t xml:space="preserve">Added by Acts 2019, 86th Leg., R.S., Ch. 1170 (H.B. </w:t>
      </w:r>
      <w:hyperlink w:docLocation="table" r:id="rId20">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831.0008.</w:t>
      </w:r>
      <w:r xml:space="preserve">
        <w:t> </w:t>
      </w:r>
      <w:r xml:space="preserve">
        <w:t> </w:t>
      </w:r>
      <w:r>
        <w:t xml:space="preserve">CONTENTS OF DISCLOSURE.  (a)</w:t>
      </w:r>
      <w:r xml:space="preserve">
        <w:t> </w:t>
      </w:r>
      <w:r xml:space="preserve">
        <w:t> </w:t>
      </w:r>
      <w:r>
        <w:t xml:space="preserve">An insurer or insurance group has discretion over the responses to the disclosure inquiries, provided the disclosure must contain the material information necessary to permit the commissioner to gain an understanding of the insurer's or insurance group's corporate governance structure, policies, and practices.</w:t>
      </w:r>
    </w:p>
    <w:p w:rsidR="003F3435" w:rsidRDefault="0032493E">
      <w:pPr>
        <w:spacing w:line="480" w:lineRule="auto"/>
        <w:ind w:firstLine="720"/>
        <w:jc w:val="both"/>
      </w:pPr>
      <w:r>
        <w:t xml:space="preserve">(b)</w:t>
      </w:r>
      <w:r xml:space="preserve">
        <w:t> </w:t>
      </w:r>
      <w:r xml:space="preserve">
        <w:t> </w:t>
      </w:r>
      <w:r>
        <w:t xml:space="preserve">The commissioner may request additional information that the commissioner considers material and necessary to provide the commissioner with a clear understanding of:</w:t>
      </w:r>
    </w:p>
    <w:p w:rsidR="003F3435" w:rsidRDefault="0032493E">
      <w:pPr>
        <w:spacing w:line="480" w:lineRule="auto"/>
        <w:ind w:firstLine="1440"/>
        <w:jc w:val="both"/>
      </w:pPr>
      <w:r>
        <w:t xml:space="preserve">(1)</w:t>
      </w:r>
      <w:r xml:space="preserve">
        <w:t> </w:t>
      </w:r>
      <w:r xml:space="preserve">
        <w:t> </w:t>
      </w:r>
      <w:r>
        <w:t xml:space="preserve">the corporate governance policies; and</w:t>
      </w:r>
    </w:p>
    <w:p w:rsidR="003F3435" w:rsidRDefault="0032493E">
      <w:pPr>
        <w:spacing w:line="480" w:lineRule="auto"/>
        <w:ind w:firstLine="1440"/>
        <w:jc w:val="both"/>
      </w:pPr>
      <w:r>
        <w:t xml:space="preserve">(2)</w:t>
      </w:r>
      <w:r xml:space="preserve">
        <w:t> </w:t>
      </w:r>
      <w:r xml:space="preserve">
        <w:t> </w:t>
      </w:r>
      <w:r>
        <w:t xml:space="preserve">the reporting, information system, or controls implementing those policies.</w:t>
      </w:r>
    </w:p>
    <w:p w:rsidR="003F3435" w:rsidRDefault="0032493E">
      <w:pPr>
        <w:spacing w:line="480" w:lineRule="auto"/>
        <w:ind w:firstLine="720"/>
        <w:jc w:val="both"/>
      </w:pPr>
      <w:r>
        <w:t xml:space="preserve">(c)</w:t>
      </w:r>
      <w:r xml:space="preserve">
        <w:t> </w:t>
      </w:r>
      <w:r xml:space="preserve">
        <w:t> </w:t>
      </w:r>
      <w:r>
        <w:t xml:space="preserve">Notwithstanding Subsections (a) and (b), the disclosure shall be prepared consistent with rules adopted by the commissioner.</w:t>
      </w:r>
      <w:r xml:space="preserve">
        <w:t> </w:t>
      </w:r>
      <w:r xml:space="preserve">
        <w:t> </w:t>
      </w:r>
      <w:r>
        <w:t xml:space="preserve">Documentation and supporting information must be maintained and made available on examination or on request of the commissioner.</w:t>
      </w:r>
    </w:p>
    <w:p w:rsidR="003F3435" w:rsidRDefault="0032493E">
      <w:pPr>
        <w:spacing w:line="480" w:lineRule="auto"/>
        <w:jc w:val="both"/>
      </w:pPr>
      <w:r>
        <w:t xml:space="preserve">Added by Acts 2019, 86th Leg., R.S., Ch. 1170 (H.B. </w:t>
      </w:r>
      <w:hyperlink w:docLocation="table" r:id="rId21">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831.0009.</w:t>
      </w:r>
      <w:r xml:space="preserve">
        <w:t> </w:t>
      </w:r>
      <w:r xml:space="preserve">
        <w:t> </w:t>
      </w:r>
      <w:r>
        <w:t xml:space="preserve">CONFIDENTIALITY.  (a)</w:t>
      </w:r>
      <w:r xml:space="preserve">
        <w:t> </w:t>
      </w:r>
      <w:r xml:space="preserve">
        <w:t> </w:t>
      </w:r>
      <w:r>
        <w:t xml:space="preserve">Documents, materials, or other information, including a disclosure, in the possession or control of the department that is obtained by, created by, or disclosed to the commissioner or any other person under this chapter is confidential and privileged and is:</w:t>
      </w:r>
    </w:p>
    <w:p w:rsidR="003F3435" w:rsidRDefault="0032493E">
      <w:pPr>
        <w:spacing w:line="480" w:lineRule="auto"/>
        <w:ind w:firstLine="1440"/>
        <w:jc w:val="both"/>
      </w:pPr>
      <w:r>
        <w:t xml:space="preserve">(1)</w:t>
      </w:r>
      <w:r xml:space="preserve">
        <w:t> </w:t>
      </w:r>
      <w:r xml:space="preserve">
        <w:t> </w:t>
      </w:r>
      <w:r>
        <w:t xml:space="preserve">not subject to disclosure under Chapter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not subject to subpoena; and</w:t>
      </w:r>
    </w:p>
    <w:p w:rsidR="003F3435" w:rsidRDefault="0032493E">
      <w:pPr>
        <w:spacing w:line="480" w:lineRule="auto"/>
        <w:ind w:firstLine="1440"/>
        <w:jc w:val="both"/>
      </w:pPr>
      <w:r>
        <w:t xml:space="preserve">(3)</w:t>
      </w:r>
      <w:r xml:space="preserve">
        <w:t> </w:t>
      </w:r>
      <w:r xml:space="preserve">
        <w:t> </w:t>
      </w:r>
      <w:r>
        <w:t xml:space="preserve">not subject to discovery or admissible in evidence in any private civil action.</w:t>
      </w:r>
    </w:p>
    <w:p w:rsidR="003F3435" w:rsidRDefault="0032493E">
      <w:pPr>
        <w:spacing w:line="480" w:lineRule="auto"/>
        <w:ind w:firstLine="720"/>
        <w:jc w:val="both"/>
      </w:pPr>
      <w:r>
        <w:t xml:space="preserve">(b)</w:t>
      </w:r>
      <w:r xml:space="preserve">
        <w:t> </w:t>
      </w:r>
      <w:r xml:space="preserve">
        <w:t> </w:t>
      </w:r>
      <w:r>
        <w:t xml:space="preserve">Documents, materials, or other information, including a disclosure,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t xml:space="preserve">(c)</w:t>
      </w:r>
      <w:r xml:space="preserve">
        <w:t> </w:t>
      </w:r>
      <w:r xml:space="preserve">
        <w:t> </w:t>
      </w:r>
      <w:r>
        <w:t xml:space="preserve">The commissioner may use the documents, materials, or other information described in this section to further any regulatory or legal action brought as part of the commissioner's official duties.</w:t>
      </w:r>
      <w:r xml:space="preserve">
        <w:t> </w:t>
      </w:r>
      <w:r xml:space="preserve">
        <w:t> </w:t>
      </w:r>
      <w:r>
        <w:t xml:space="preserve">The commissioner may not otherwise make the documents, materials, or other information public without the prior written consent of the insurer.</w:t>
      </w:r>
      <w:r xml:space="preserve">
        <w:t> </w:t>
      </w:r>
      <w:r xml:space="preserve">
        <w:t> </w:t>
      </w:r>
      <w:r>
        <w:t xml:space="preserve">Nothing in this section may be construed to require written consent of the insurer before the commissioner may share or receive documents, materials, or other information under Subsection (e).</w:t>
      </w:r>
    </w:p>
    <w:p w:rsidR="003F3435" w:rsidRDefault="0032493E">
      <w:pPr>
        <w:spacing w:line="480" w:lineRule="auto"/>
        <w:ind w:firstLine="720"/>
        <w:jc w:val="both"/>
      </w:pPr>
      <w:r>
        <w:t xml:space="preserve">(d)</w:t>
      </w:r>
      <w:r xml:space="preserve">
        <w:t> </w:t>
      </w:r>
      <w:r xml:space="preserve">
        <w:t> </w:t>
      </w:r>
      <w:r>
        <w:t xml:space="preserve">The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may not testify or be required to testify in any private civil action concerning any documents, materials, or other information subject to Subsection (a) or (b).</w:t>
      </w:r>
    </w:p>
    <w:p w:rsidR="003F3435" w:rsidRDefault="0032493E">
      <w:pPr>
        <w:spacing w:line="480" w:lineRule="auto"/>
        <w:ind w:firstLine="720"/>
        <w:jc w:val="both"/>
      </w:pPr>
      <w:r>
        <w:t xml:space="preserve">(e)</w:t>
      </w:r>
      <w:r xml:space="preserve">
        <w:t> </w:t>
      </w:r>
      <w:r xml:space="preserve">
        <w:t> </w:t>
      </w:r>
      <w:r>
        <w:t xml:space="preserve">In order to assist in the performance of the commissioner's regulatory duties, the commissioner may, on request, share documents, materials, or other information, including confidential and privileged documents, materials, or information subject to Subsection (a) or (b) and proprietary and trade-secret documents, materials, or information, with:</w:t>
      </w:r>
    </w:p>
    <w:p w:rsidR="003F3435" w:rsidRDefault="0032493E">
      <w:pPr>
        <w:spacing w:line="480" w:lineRule="auto"/>
        <w:ind w:firstLine="1440"/>
        <w:jc w:val="both"/>
      </w:pPr>
      <w:r>
        <w:t xml:space="preserve">(1)</w:t>
      </w:r>
      <w:r xml:space="preserve">
        <w:t> </w:t>
      </w:r>
      <w:r xml:space="preserve">
        <w:t> </w:t>
      </w:r>
      <w:r>
        <w:t xml:space="preserve">other state, federal, and international financial regulatory agencies, including members of a supervisory college described by Section </w:t>
      </w:r>
      <w:r>
        <w:t xml:space="preserve">823.0145</w:t>
      </w:r>
      <w:r>
        <w:t xml:space="preserve">;</w:t>
      </w:r>
    </w:p>
    <w:p w:rsidR="003F3435" w:rsidRDefault="0032493E">
      <w:pPr>
        <w:spacing w:line="480" w:lineRule="auto"/>
        <w:ind w:firstLine="1440"/>
        <w:jc w:val="both"/>
      </w:pPr>
      <w:r>
        <w:t xml:space="preserve">(2)</w:t>
      </w:r>
      <w:r xml:space="preserve">
        <w:t> </w:t>
      </w:r>
      <w:r xml:space="preserve">
        <w:t> </w:t>
      </w:r>
      <w:r>
        <w:t xml:space="preserve">the National Association of Insurance Commissioners; and</w:t>
      </w:r>
    </w:p>
    <w:p w:rsidR="003F3435" w:rsidRDefault="0032493E">
      <w:pPr>
        <w:spacing w:line="480" w:lineRule="auto"/>
        <w:ind w:firstLine="1440"/>
        <w:jc w:val="both"/>
      </w:pPr>
      <w:r>
        <w:t xml:space="preserve">(3)</w:t>
      </w:r>
      <w:r xml:space="preserve">
        <w:t> </w:t>
      </w:r>
      <w:r xml:space="preserve">
        <w:t> </w:t>
      </w:r>
      <w:r>
        <w:t xml:space="preserve">a third-party consultant under Section </w:t>
      </w:r>
      <w:r>
        <w:t xml:space="preserve">831.0012</w:t>
      </w:r>
      <w:r>
        <w:t xml:space="preserve">.</w:t>
      </w:r>
    </w:p>
    <w:p w:rsidR="003F3435" w:rsidRDefault="0032493E">
      <w:pPr>
        <w:spacing w:line="480" w:lineRule="auto"/>
        <w:ind w:firstLine="720"/>
        <w:jc w:val="both"/>
      </w:pPr>
      <w:r>
        <w:t xml:space="preserve">(f)</w:t>
      </w:r>
      <w:r xml:space="preserve">
        <w:t> </w:t>
      </w:r>
      <w:r xml:space="preserve">
        <w:t> </w:t>
      </w:r>
      <w:r>
        <w:t xml:space="preserve">Before the commissioner may share information under this section, the recipient shall:</w:t>
      </w:r>
    </w:p>
    <w:p w:rsidR="003F3435" w:rsidRDefault="0032493E">
      <w:pPr>
        <w:spacing w:line="480" w:lineRule="auto"/>
        <w:ind w:firstLine="1440"/>
        <w:jc w:val="both"/>
      </w:pPr>
      <w:r>
        <w:t xml:space="preserve">(1)</w:t>
      </w:r>
      <w:r xml:space="preserve">
        <w:t> </w:t>
      </w:r>
      <w:r xml:space="preserve">
        <w:t> </w:t>
      </w:r>
      <w: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t xml:space="preserve">(2)</w:t>
      </w:r>
      <w:r xml:space="preserve">
        <w:t> </w:t>
      </w:r>
      <w:r xml:space="preserve">
        <w:t> </w:t>
      </w:r>
      <w:r>
        <w:t xml:space="preserve">verify in writing the recipient's legal authority to maintain the confidential and privileged status of that information.</w:t>
      </w:r>
    </w:p>
    <w:p w:rsidR="003F3435" w:rsidRDefault="0032493E">
      <w:pPr>
        <w:spacing w:line="480" w:lineRule="auto"/>
        <w:ind w:firstLine="720"/>
        <w:jc w:val="both"/>
      </w:pPr>
      <w:r>
        <w:t xml:space="preserve">(g)</w:t>
      </w:r>
      <w:r xml:space="preserve">
        <w:t> </w:t>
      </w:r>
      <w:r xml:space="preserve">
        <w:t> </w:t>
      </w:r>
      <w:r>
        <w:t xml:space="preserve">In order to assist in the performance of the commissioner's regulatory duties, the commissioner may receive documents, materials, or other governance-related information, including confidential and privileged documents, materials, or information and proprietary and trade-secret documents, materials, or information from:</w:t>
      </w:r>
    </w:p>
    <w:p w:rsidR="003F3435" w:rsidRDefault="0032493E">
      <w:pPr>
        <w:spacing w:line="480" w:lineRule="auto"/>
        <w:ind w:firstLine="1440"/>
        <w:jc w:val="both"/>
      </w:pPr>
      <w:r>
        <w:t xml:space="preserve">(1)</w:t>
      </w:r>
      <w:r xml:space="preserve">
        <w:t> </w:t>
      </w:r>
      <w:r xml:space="preserve">
        <w:t> </w:t>
      </w:r>
      <w:r>
        <w:t xml:space="preserve">regulatory officials of other state, federal, and international financial regulatory agencies, including members of a supervisory college described by Section </w:t>
      </w:r>
      <w:r>
        <w:t xml:space="preserve">823.0145</w:t>
      </w:r>
      <w:r>
        <w:t xml:space="preserve">; and</w:t>
      </w:r>
    </w:p>
    <w:p w:rsidR="003F3435" w:rsidRDefault="0032493E">
      <w:pPr>
        <w:spacing w:line="480" w:lineRule="auto"/>
        <w:ind w:firstLine="1440"/>
        <w:jc w:val="both"/>
      </w:pPr>
      <w:r>
        <w:t xml:space="preserve">(2)</w:t>
      </w:r>
      <w:r xml:space="preserve">
        <w:t> </w:t>
      </w:r>
      <w:r xml:space="preserve">
        <w:t> </w:t>
      </w:r>
      <w:r>
        <w:t xml:space="preserve"> the National Association of Insurance Commissioners.</w:t>
      </w:r>
    </w:p>
    <w:p w:rsidR="003F3435" w:rsidRDefault="0032493E">
      <w:pPr>
        <w:spacing w:line="480" w:lineRule="auto"/>
        <w:ind w:firstLine="720"/>
        <w:jc w:val="both"/>
      </w:pPr>
      <w:r>
        <w:t xml:space="preserve">(h)</w:t>
      </w:r>
      <w:r xml:space="preserve">
        <w:t> </w:t>
      </w:r>
      <w:r xml:space="preserve">
        <w:t> </w:t>
      </w:r>
      <w:r>
        <w:t xml:space="preserve">The commissioner shall 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3F3435" w:rsidRDefault="0032493E">
      <w:pPr>
        <w:spacing w:line="480" w:lineRule="auto"/>
        <w:jc w:val="both"/>
      </w:pPr>
      <w:r>
        <w:t xml:space="preserve">Added by Acts 2019, 86th Leg., R.S., Ch. 1170 (H.B. </w:t>
      </w:r>
      <w:hyperlink w:docLocation="table" r:id="rId22">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831.0010.</w:t>
      </w:r>
      <w:r xml:space="preserve">
        <w:t> </w:t>
      </w:r>
      <w:r xml:space="preserve">
        <w:t> </w:t>
      </w:r>
      <w:r>
        <w:t xml:space="preserve">AUTHORITY OF COMMISSIONER NOT AFFECTED.</w:t>
      </w:r>
      <w:r xml:space="preserve">
        <w:t> </w:t>
      </w:r>
      <w:r xml:space="preserve">
        <w:t> </w:t>
      </w:r>
      <w:r>
        <w:t xml:space="preserve">The sharing of documents, materials, or other information by the commissioner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jc w:val="both"/>
      </w:pPr>
      <w:r>
        <w:t xml:space="preserve">Added by Acts 2019, 86th Leg., R.S., Ch. 1170 (H.B. </w:t>
      </w:r>
      <w:hyperlink w:docLocation="table" r:id="rId23">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831.0011.</w:t>
      </w:r>
      <w:r xml:space="preserve">
        <w:t> </w:t>
      </w:r>
      <w:r xml:space="preserve">
        <w:t> </w:t>
      </w:r>
      <w:r>
        <w:t xml:space="preserve">PRIVILEGE AND CONFIDENTIALITY NOT WAIVED.</w:t>
      </w:r>
      <w:r xml:space="preserve">
        <w:t> </w:t>
      </w:r>
      <w:r xml:space="preserve">
        <w:t> </w:t>
      </w:r>
      <w:r>
        <w:t xml:space="preserve">A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3F3435" w:rsidRDefault="0032493E">
      <w:pPr>
        <w:spacing w:line="480" w:lineRule="auto"/>
        <w:jc w:val="both"/>
      </w:pPr>
      <w:r>
        <w:t xml:space="preserve">Added by Acts 2019, 86th Leg., R.S., Ch. 1170 (H.B. </w:t>
      </w:r>
      <w:hyperlink w:docLocation="table" r:id="rId24">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831.0012.</w:t>
      </w:r>
      <w:r xml:space="preserve">
        <w:t> </w:t>
      </w:r>
      <w:r xml:space="preserve">
        <w:t> </w:t>
      </w:r>
      <w:r>
        <w:t xml:space="preserve">NATIONAL ASSOCIATION OF INSURANCE COMMISSIONERS AND THIRD-PARTY CONSULTANTS.</w:t>
      </w:r>
      <w:r xml:space="preserve">
        <w:t> </w:t>
      </w:r>
      <w:r>
        <w:t xml:space="preserve">(a) The commissioner may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3F3435" w:rsidRDefault="0032493E">
      <w:pPr>
        <w:spacing w:line="480" w:lineRule="auto"/>
        <w:ind w:firstLine="720"/>
        <w:jc w:val="both"/>
      </w:pPr>
      <w:r>
        <w:t xml:space="preserve">(b)</w:t>
      </w:r>
      <w:r xml:space="preserve">
        <w:t> </w:t>
      </w:r>
      <w:r xml:space="preserve">
        <w:t> </w:t>
      </w:r>
      <w:r>
        <w:t xml:space="preserve">A person retained under Subsection (a) is under the direction and control of the commissioner and acts in a purely advisory capacity.</w:t>
      </w:r>
    </w:p>
    <w:p w:rsidR="003F3435" w:rsidRDefault="0032493E">
      <w:pPr>
        <w:spacing w:line="480" w:lineRule="auto"/>
        <w:ind w:firstLine="720"/>
        <w:jc w:val="both"/>
      </w:pPr>
      <w:r>
        <w:t xml:space="preserve">(c)</w:t>
      </w:r>
      <w:r xml:space="preserve">
        <w:t> </w:t>
      </w:r>
      <w:r xml:space="preserve">
        <w:t> </w:t>
      </w:r>
      <w:r>
        <w:t xml:space="preserve">The National Association of Insurance Commissioners and a third-party consultant are subject to the same confidentiality standards and requirements as the commissioner.</w:t>
      </w:r>
    </w:p>
    <w:p w:rsidR="003F3435" w:rsidRDefault="0032493E">
      <w:pPr>
        <w:spacing w:line="480" w:lineRule="auto"/>
        <w:ind w:firstLine="720"/>
        <w:jc w:val="both"/>
      </w:pPr>
      <w:r>
        <w:t xml:space="preserve">(d)</w:t>
      </w:r>
      <w:r xml:space="preserve">
        <w:t> </w:t>
      </w:r>
      <w:r xml:space="preserve">
        <w:t> </w:t>
      </w:r>
      <w:r>
        <w:t xml:space="preserve">As part of the retention process, a third-party consultant shall verify to the commissioner, with notice to the insurer, that the consultant:</w:t>
      </w:r>
    </w:p>
    <w:p w:rsidR="003F3435" w:rsidRDefault="0032493E">
      <w:pPr>
        <w:spacing w:line="480" w:lineRule="auto"/>
        <w:ind w:firstLine="1440"/>
        <w:jc w:val="both"/>
      </w:pPr>
      <w:r>
        <w:t xml:space="preserve">(1)</w:t>
      </w:r>
      <w:r xml:space="preserve">
        <w:t> </w:t>
      </w:r>
      <w:r xml:space="preserve">
        <w:t> </w:t>
      </w:r>
      <w:r>
        <w:t xml:space="preserve">is free of a conflict of interest; and</w:t>
      </w:r>
    </w:p>
    <w:p w:rsidR="003F3435" w:rsidRDefault="0032493E">
      <w:pPr>
        <w:spacing w:line="480" w:lineRule="auto"/>
        <w:ind w:firstLine="1440"/>
        <w:jc w:val="both"/>
      </w:pPr>
      <w:r>
        <w:t xml:space="preserve">(2)</w:t>
      </w:r>
      <w:r xml:space="preserve">
        <w:t> </w:t>
      </w:r>
      <w:r xml:space="preserve">
        <w:t> </w:t>
      </w:r>
      <w:r>
        <w:t xml:space="preserve">has internal procedures in place to:</w:t>
      </w:r>
    </w:p>
    <w:p w:rsidR="003F3435" w:rsidRDefault="0032493E">
      <w:pPr>
        <w:spacing w:line="480" w:lineRule="auto"/>
        <w:ind w:firstLine="2160"/>
        <w:jc w:val="both"/>
      </w:pPr>
      <w:r>
        <w:t xml:space="preserve">(A)</w:t>
      </w:r>
      <w:r xml:space="preserve">
        <w:t> </w:t>
      </w:r>
      <w:r xml:space="preserve">
        <w:t> </w:t>
      </w:r>
      <w:r>
        <w:t xml:space="preserve">monitor compliance with a conflict; and</w:t>
      </w:r>
    </w:p>
    <w:p w:rsidR="003F3435" w:rsidRDefault="0032493E">
      <w:pPr>
        <w:spacing w:line="480" w:lineRule="auto"/>
        <w:ind w:firstLine="2160"/>
        <w:jc w:val="both"/>
      </w:pPr>
      <w:r>
        <w:t xml:space="preserve">(B)</w:t>
      </w:r>
      <w:r xml:space="preserve">
        <w:t> </w:t>
      </w:r>
      <w:r xml:space="preserve">
        <w:t> </w:t>
      </w:r>
      <w:r>
        <w:t xml:space="preserve">comply with the confidentiality standards and requirements of this chapter.</w:t>
      </w:r>
    </w:p>
    <w:p w:rsidR="003F3435" w:rsidRDefault="0032493E">
      <w:pPr>
        <w:spacing w:line="480" w:lineRule="auto"/>
        <w:ind w:firstLine="720"/>
        <w:jc w:val="both"/>
      </w:pPr>
      <w:r>
        <w:t xml:space="preserve">(e)</w:t>
      </w:r>
      <w:r xml:space="preserve">
        <w:t> </w:t>
      </w:r>
      <w:r xml:space="preserve">
        <w:t> </w:t>
      </w:r>
      <w:r>
        <w:t xml:space="preserve">A written agreement with the National Association of Insurance Commissioners or a third-party consultant governing sharing and use of information provided under this chapter must expressly require the written consent of the insurer before information provided under this chapter is made public and contain:</w:t>
      </w:r>
    </w:p>
    <w:p w:rsidR="003F3435" w:rsidRDefault="0032493E">
      <w:pPr>
        <w:spacing w:line="480" w:lineRule="auto"/>
        <w:ind w:firstLine="1440"/>
        <w:jc w:val="both"/>
      </w:pPr>
      <w:r>
        <w:t xml:space="preserve">(1)</w:t>
      </w:r>
      <w:r xml:space="preserve">
        <w:t> </w:t>
      </w:r>
      <w:r xml:space="preserve">
        <w:t> </w:t>
      </w:r>
      <w:r>
        <w:t xml:space="preserve">specific procedures and protocols for maintaining the confidentiality and security of disclosure-related information shared with the National Association of Insurance Commissioners or the third-party consultant under this chapter;</w:t>
      </w:r>
    </w:p>
    <w:p w:rsidR="003F3435" w:rsidRDefault="0032493E">
      <w:pPr>
        <w:spacing w:line="480" w:lineRule="auto"/>
        <w:ind w:firstLine="1440"/>
        <w:jc w:val="both"/>
      </w:pPr>
      <w:r>
        <w:t xml:space="preserve">(2)</w:t>
      </w:r>
      <w:r xml:space="preserve">
        <w:t> </w:t>
      </w:r>
      <w:r xml:space="preserve">
        <w:t> </w:t>
      </w:r>
      <w:r>
        <w:t xml:space="preserve">procedures and protocols for the sharing by the National Association of Insurance Commissioners of disclosure-related documents, materials, or other information only with other state regulators from states in which an affected insurance group has domiciled insurers, including a requirement that the recipient agrees in writing to maintain the confidential and privileged status of the shared documents, materials, or other information and has verified in writing the recipient's legal authority to maintain the confidential and privileged status of that information;</w:t>
      </w:r>
    </w:p>
    <w:p w:rsidR="003F3435" w:rsidRDefault="0032493E">
      <w:pPr>
        <w:spacing w:line="480" w:lineRule="auto"/>
        <w:ind w:firstLine="1440"/>
        <w:jc w:val="both"/>
      </w:pPr>
      <w:r>
        <w:t xml:space="preserve">(3)</w:t>
      </w:r>
      <w:r xml:space="preserve">
        <w:t> </w:t>
      </w:r>
      <w:r xml:space="preserve">
        <w:t> </w:t>
      </w:r>
      <w:r>
        <w:t xml:space="preserve">a provision specifying that ownership of disclosure-related documents, materials, or other information shared with the National Association of Insurance Commissioners or a third-party consultant remains with the department and the use of the information by the National Association of Insurance Commissioners or third-party consultant is subject to the direction of the commissioner;</w:t>
      </w:r>
    </w:p>
    <w:p w:rsidR="003F3435" w:rsidRDefault="0032493E">
      <w:pPr>
        <w:spacing w:line="480" w:lineRule="auto"/>
        <w:ind w:firstLine="1440"/>
        <w:jc w:val="both"/>
      </w:pPr>
      <w:r>
        <w:t xml:space="preserve">(4)</w:t>
      </w:r>
      <w:r xml:space="preserve">
        <w:t> </w:t>
      </w:r>
      <w:r xml:space="preserve">
        <w:t> </w:t>
      </w:r>
      <w:r>
        <w:t xml:space="preserve">a provision that prohibits the National Association of Insurance Commissioners or third-party consultant from storing disclosure-related documents, materials, or other information shared under this chapter in a permanent database after the underlying analysis is completed;</w:t>
      </w:r>
    </w:p>
    <w:p w:rsidR="003F3435" w:rsidRDefault="0032493E">
      <w:pPr>
        <w:spacing w:line="480" w:lineRule="auto"/>
        <w:ind w:firstLine="1440"/>
        <w:jc w:val="both"/>
      </w:pPr>
      <w:r>
        <w:t xml:space="preserve">(5)</w:t>
      </w:r>
      <w:r xml:space="preserve">
        <w:t> </w:t>
      </w:r>
      <w:r xml:space="preserve">
        <w:t> </w:t>
      </w:r>
      <w:r>
        <w:t xml:space="preserve">a provision requiring the National Association of Insurance Commissioners or third-party consultant to provide prompt notice to the commissioner and to the insurer or insurance group regarding any subpoena, request for disclosure, or request for production of the insurer's disclosure-related documents, materials, or other information; and</w:t>
      </w:r>
    </w:p>
    <w:p w:rsidR="003F3435" w:rsidRDefault="0032493E">
      <w:pPr>
        <w:spacing w:line="480" w:lineRule="auto"/>
        <w:ind w:firstLine="1440"/>
        <w:jc w:val="both"/>
      </w:pPr>
      <w:r>
        <w:t xml:space="preserve">(6)</w:t>
      </w:r>
      <w:r xml:space="preserve">
        <w:t> </w:t>
      </w:r>
      <w:r xml:space="preserve">
        <w:t> </w:t>
      </w:r>
      <w:r>
        <w:t xml:space="preserve">a requirement that the National Association of Insurance Commissioners or third-party consultant consents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jc w:val="both"/>
      </w:pPr>
      <w:r>
        <w:t xml:space="preserve">Added by Acts 2019, 86th Leg., R.S., Ch. 1170 (H.B. </w:t>
      </w:r>
      <w:hyperlink w:docLocation="table" r:id="rId25">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831.0013.</w:t>
      </w:r>
      <w:r xml:space="preserve">
        <w:t> </w:t>
      </w:r>
      <w:r xml:space="preserve">
        <w:t> </w:t>
      </w:r>
      <w:r>
        <w:t xml:space="preserve">ADMINISTRATIVE PENALTY.  (a)</w:t>
      </w:r>
      <w:r xml:space="preserve">
        <w:t> </w:t>
      </w:r>
      <w:r xml:space="preserve">
        <w:t> </w:t>
      </w:r>
      <w:r>
        <w:t xml:space="preserve">An insurer that, without good cause, fails to timely file the disclosure as required by this chapter commits a violation subject to an administrative penalty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Each day the violation continues is a separate violation for purposes of this section.</w:t>
      </w:r>
    </w:p>
    <w:p w:rsidR="003F3435" w:rsidRDefault="0032493E">
      <w:pPr>
        <w:spacing w:line="480" w:lineRule="auto"/>
        <w:ind w:firstLine="720"/>
        <w:jc w:val="both"/>
      </w:pPr>
      <w:r>
        <w:t xml:space="preserve">(c)</w:t>
      </w:r>
      <w:r xml:space="preserve">
        <w:t> </w:t>
      </w:r>
      <w:r xml:space="preserve">
        <w:t> </w:t>
      </w:r>
      <w: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jc w:val="both"/>
      </w:pPr>
      <w:r>
        <w:t xml:space="preserve">Added by Acts 2019, 86th Leg., R.S., Ch. 1170 (H.B. </w:t>
      </w:r>
      <w:hyperlink w:docLocation="table" r:id="rId26">
        <w:r>
          <w:rPr>
            <w:rStyle w:val="Hyperlink"/>
          </w:rPr>
          <w:t>3306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831.0014.</w:t>
      </w:r>
      <w:r xml:space="preserve">
        <w:t> </w:t>
      </w:r>
      <w:r xml:space="preserve">
        <w:t> </w:t>
      </w:r>
      <w:r>
        <w:t xml:space="preserve">RULES.  (a)</w:t>
      </w:r>
      <w:r xml:space="preserve">
        <w:t> </w:t>
      </w:r>
      <w:r xml:space="preserve">
        <w:t> </w:t>
      </w:r>
      <w:r>
        <w:t xml:space="preserve">The commissioner shall adopt rules as necessary to enforce this chapter.</w:t>
      </w:r>
    </w:p>
    <w:p w:rsidR="003F3435" w:rsidRDefault="0032493E">
      <w:pPr>
        <w:spacing w:line="480" w:lineRule="auto"/>
        <w:ind w:firstLine="720"/>
        <w:jc w:val="both"/>
      </w:pPr>
      <w:r>
        <w:t xml:space="preserve">(b)</w:t>
      </w:r>
      <w:r xml:space="preserve">
        <w:t> </w:t>
      </w:r>
      <w:r xml:space="preserve">
        <w:t> </w:t>
      </w:r>
      <w:r>
        <w:t xml:space="preserve">A rule adopted under Subsection (a) is not subject to Section </w:t>
      </w:r>
      <w:r>
        <w:t xml:space="preserve">2001.0045</w:t>
      </w:r>
      <w:r>
        <w:t xml:space="preserve">, Government Code.</w:t>
      </w:r>
    </w:p>
    <w:p w:rsidR="003F3435" w:rsidRDefault="0032493E">
      <w:pPr>
        <w:spacing w:line="480" w:lineRule="auto"/>
        <w:jc w:val="both"/>
      </w:pPr>
      <w:r>
        <w:t xml:space="preserve">Added by Acts 2019, 86th Leg., R.S., Ch. 1170 (H.B. </w:t>
      </w:r>
      <w:hyperlink w:docLocation="table" r:id="rId27">
        <w:r>
          <w:rPr>
            <w:rStyle w:val="Hyperlink"/>
          </w:rPr>
          <w:t>3306</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306F.HTM" TargetMode="External" Id="rId14" /><Relationship Type="http://schemas.openxmlformats.org/officeDocument/2006/relationships/hyperlink" Target="http://www.legis.state.tx.us/tlodocs/86R/billtext/html/HB03306F.HTM" TargetMode="External" Id="rId15" /><Relationship Type="http://schemas.openxmlformats.org/officeDocument/2006/relationships/hyperlink" Target="http://www.legis.state.tx.us/tlodocs/86R/billtext/html/HB03306F.HTM" TargetMode="External" Id="rId16" /><Relationship Type="http://schemas.openxmlformats.org/officeDocument/2006/relationships/hyperlink" Target="http://www.legis.state.tx.us/tlodocs/86R/billtext/html/HB03306F.HTM" TargetMode="External" Id="rId17" /><Relationship Type="http://schemas.openxmlformats.org/officeDocument/2006/relationships/hyperlink" Target="http://www.legis.state.tx.us/tlodocs/86R/billtext/html/HB03306F.HTM" TargetMode="External" Id="rId18" /><Relationship Type="http://schemas.openxmlformats.org/officeDocument/2006/relationships/hyperlink" Target="http://www.legis.state.tx.us/tlodocs/86R/billtext/html/HB03306F.HTM" TargetMode="External" Id="rId19" /><Relationship Type="http://schemas.openxmlformats.org/officeDocument/2006/relationships/hyperlink" Target="http://www.legis.state.tx.us/tlodocs/86R/billtext/html/HB03306F.HTM" TargetMode="External" Id="rId20" /><Relationship Type="http://schemas.openxmlformats.org/officeDocument/2006/relationships/hyperlink" Target="http://www.legis.state.tx.us/tlodocs/86R/billtext/html/HB03306F.HTM" TargetMode="External" Id="rId21" /><Relationship Type="http://schemas.openxmlformats.org/officeDocument/2006/relationships/hyperlink" Target="http://www.legis.state.tx.us/tlodocs/86R/billtext/html/HB03306F.HTM" TargetMode="External" Id="rId22" /><Relationship Type="http://schemas.openxmlformats.org/officeDocument/2006/relationships/hyperlink" Target="http://www.legis.state.tx.us/tlodocs/86R/billtext/html/HB03306F.HTM" TargetMode="External" Id="rId23" /><Relationship Type="http://schemas.openxmlformats.org/officeDocument/2006/relationships/hyperlink" Target="http://www.legis.state.tx.us/tlodocs/86R/billtext/html/HB03306F.HTM" TargetMode="External" Id="rId24" /><Relationship Type="http://schemas.openxmlformats.org/officeDocument/2006/relationships/hyperlink" Target="http://www.legis.state.tx.us/tlodocs/86R/billtext/html/HB03306F.HTM" TargetMode="External" Id="rId25" /><Relationship Type="http://schemas.openxmlformats.org/officeDocument/2006/relationships/hyperlink" Target="http://www.legis.state.tx.us/tlodocs/86R/billtext/html/HB03306F.HTM" TargetMode="External" Id="rId26" /><Relationship Type="http://schemas.openxmlformats.org/officeDocument/2006/relationships/hyperlink" Target="http://www.legis.state.tx.us/tlodocs/86R/billtext/html/HB0330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