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INSURANCE CODE</w:t>
      </w:r>
    </w:p>
    <w:p w:rsidR="003F3435" w:rsidRDefault="0032493E">
      <w:pPr>
        <w:spacing w:line="480" w:lineRule="auto"/>
        <w:jc w:val="center"/>
      </w:pPr>
      <w:r>
        <w:t xml:space="preserve">TITLE 6. ORGANIZATION OF INSURERS AND RELATED ENTITIES</w:t>
      </w:r>
    </w:p>
    <w:p w:rsidR="003F3435" w:rsidRDefault="0032493E">
      <w:pPr>
        <w:spacing w:line="480" w:lineRule="auto"/>
        <w:jc w:val="center"/>
      </w:pPr>
      <w:r>
        <w:t xml:space="preserve">SUBTITLE C. LIFE, HEALTH, AND ACCIDENT INSURERS AND RELATED ENTITIES</w:t>
      </w:r>
    </w:p>
    <w:p w:rsidR="003F3435" w:rsidRDefault="0032493E">
      <w:pPr>
        <w:spacing w:line="480" w:lineRule="auto"/>
        <w:jc w:val="center"/>
      </w:pPr>
      <w:r>
        <w:t xml:space="preserve">CHAPTER 844. CERTIFICATION OF CERTAIN NONPROFIT HEALTH CORPORATIONS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844.001.</w:t>
      </w:r>
      <w:r xml:space="preserve">
        <w:t> </w:t>
      </w:r>
      <w:r xml:space="preserve">
        <w:t> </w:t>
      </w:r>
      <w: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"Approved nonprofit health corporation" means a nonprofit health corporation certified under Section </w:t>
      </w:r>
      <w:r>
        <w:t xml:space="preserve">162.001</w:t>
      </w:r>
      <w:r>
        <w:t xml:space="preserve">, Occupations Code.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"Certificate holder" means an approved nonprofit health corporation that holds a certificate of authority issued under this chapter.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"Health care plan" has the meaning assigned by Section </w:t>
      </w:r>
      <w:r>
        <w:t xml:space="preserve">843.002</w:t>
      </w:r>
      <w:r>
        <w:t xml:space="preserve">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"Health maintenance organization" means a health maintenance organization licensed under Chapter </w:t>
      </w:r>
      <w:r>
        <w:t xml:space="preserve">843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2001, 77th Leg., ch. 1419, Sec. 1, eff. June 1, 2003.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844.002.</w:t>
      </w:r>
      <w:r xml:space="preserve">
        <w:t> </w:t>
      </w:r>
      <w:r xml:space="preserve">
        <w:t> </w:t>
      </w:r>
      <w:r>
        <w:t xml:space="preserve">EXCEPTIONS.  This chapter does not apply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an approved nonprofit health corporation that contracts to arrange for or provide health care services on a fee-for-service basis;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contract entered into by a certificate holder to arrange for or provide health care services on a fee-for-service basis;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an activity exempt from regulation under Section </w:t>
      </w:r>
      <w:r>
        <w:t xml:space="preserve">843.053</w:t>
      </w:r>
      <w:r>
        <w:t xml:space="preserve"> or </w:t>
      </w:r>
      <w:r>
        <w:t xml:space="preserve">843.073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2001, 77th Leg., ch. 1419, Sec. 1, eff. June 1, 2003.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844.003.</w:t>
      </w:r>
      <w:r xml:space="preserve">
        <w:t> </w:t>
      </w:r>
      <w:r xml:space="preserve">
        <w:t> </w:t>
      </w:r>
      <w:r>
        <w:t xml:space="preserve">EXCEPTIONS TO TEXAS HEALTH MAINTENANCE ORGANIZATION ACT.  This chapter may not be construed to alter the exceptions stated in Sections </w:t>
      </w:r>
      <w:r>
        <w:t xml:space="preserve">843.053</w:t>
      </w:r>
      <w:r>
        <w:t xml:space="preserve"> and </w:t>
      </w:r>
      <w:r>
        <w:t xml:space="preserve">843.073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2001, 77th Leg., ch. 1419, Sec. 1, eff. June 1, 2003.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844.004.</w:t>
      </w:r>
      <w:r xml:space="preserve">
        <w:t> </w:t>
      </w:r>
      <w:r xml:space="preserve">
        <w:t> </w:t>
      </w:r>
      <w:r>
        <w:t xml:space="preserve">RULES.  Except as provided by Section </w:t>
      </w:r>
      <w:r>
        <w:t xml:space="preserve">844.101</w:t>
      </w:r>
      <w:r>
        <w:t xml:space="preserve">(b), the commissioner shall adopt rules to implement this chapter.</w:t>
      </w:r>
    </w:p>
    <w:p w:rsidR="003F3435" w:rsidRDefault="0032493E">
      <w:pPr>
        <w:spacing w:line="480" w:lineRule="auto"/>
        <w:jc w:val="both"/>
      </w:pPr>
      <w:r>
        <w:t xml:space="preserve">Added by Acts 2001, 77th Leg., ch. 1419, Sec. 1, eff. June 1, 2003.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844.005.</w:t>
      </w:r>
      <w:r xml:space="preserve">
        <w:t> </w:t>
      </w:r>
      <w:r xml:space="preserve">
        <w:t> </w:t>
      </w:r>
      <w:r>
        <w:t xml:space="preserve">PROVISION OF CERTAIN SERVICES ON BEHALF OF HEALTH MAINTENANCE ORGANIZATIONS.  (a)  An approved nonprofit health corporation may arrange for or provide health care services on a risk-sharing or capitated risk arrangement on behalf of a health maintenance organization.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 approved nonprofit health corporation is not required to obtain a certificate of authority under this chapter or under Chapter </w:t>
      </w:r>
      <w:r>
        <w:t xml:space="preserve">843</w:t>
      </w:r>
      <w:r>
        <w:t xml:space="preserve"> to arrange for or provide health care services as provided by Subsection (a).</w:t>
      </w:r>
    </w:p>
    <w:p w:rsidR="003F3435" w:rsidRDefault="0032493E">
      <w:pPr>
        <w:spacing w:line="480" w:lineRule="auto"/>
        <w:jc w:val="both"/>
      </w:pPr>
      <w:r>
        <w:t xml:space="preserve">Added by Acts 2001, 77th Leg., ch. 1419, Sec. 1, eff. June 1, 2003.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AUTHORITY TO ENGAGE IN BUSINESS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844.051.</w:t>
      </w:r>
      <w:r xml:space="preserve">
        <w:t> </w:t>
      </w:r>
      <w:r xml:space="preserve">
        <w:t> </w:t>
      </w:r>
      <w:r>
        <w:t xml:space="preserve">CERTIFICATE OF AUTHORITY REQUIRED.  An approved nonprofit health corporation may not arrange for or provide a health care plan to enrollees on a prepaid basis unless the corporation holds a certificate of authority issued under this chapter.</w:t>
      </w:r>
    </w:p>
    <w:p w:rsidR="003F3435" w:rsidRDefault="0032493E">
      <w:pPr>
        <w:spacing w:line="480" w:lineRule="auto"/>
        <w:jc w:val="both"/>
      </w:pPr>
      <w:r>
        <w:t xml:space="preserve">Added by Acts 2001, 77th Leg., ch. 1419, Sec. 1, eff. June 1, 2003.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844.052.</w:t>
      </w:r>
      <w:r xml:space="preserve">
        <w:t> </w:t>
      </w:r>
      <w:r xml:space="preserve">
        <w:t> </w:t>
      </w:r>
      <w:r>
        <w:t xml:space="preserve">CERTIFICATE APPLICATION;  ELIGIBILITY REQUIREMENTS.  (a)  An approved nonprofit health corporation may apply to the department for a certificate of authority under this 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commissioner may issue a certificate of authority only to an applicant that: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meets the same requirements for the issuance of a certificate of authority that a health maintenance organization is required to meet under Chapter </w:t>
      </w:r>
      <w:r>
        <w:t xml:space="preserve">843</w:t>
      </w:r>
      <w:r>
        <w:t xml:space="preserve">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establishes accreditation by: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National Committee on Quality Assurance;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Joint Commission on Accreditation of Healthcare Organization's accreditation for health care networks; 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an accrediting organization recognized by rule of the commissioner.</w:t>
      </w:r>
    </w:p>
    <w:p w:rsidR="003F3435" w:rsidRDefault="0032493E">
      <w:pPr>
        <w:spacing w:line="480" w:lineRule="auto"/>
        <w:jc w:val="both"/>
      </w:pPr>
      <w:r>
        <w:t xml:space="preserve">Added by Acts 2001, 77th Leg., ch. 1419, Sec. 1, eff. June 1, 2003.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844.053.</w:t>
      </w:r>
      <w:r xml:space="preserve">
        <w:t> </w:t>
      </w:r>
      <w:r xml:space="preserve">
        <w:t> </w:t>
      </w:r>
      <w:r>
        <w:t xml:space="preserve">PROVISIONAL CERTIFICATE OF AUTHORITY.  The commissioner shall grant a provisional certificate of authority to an applicant if: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applicant has applied for accreditation from an accrediting organization described by Section </w:t>
      </w:r>
      <w:r>
        <w:t xml:space="preserve">844.052</w:t>
      </w:r>
      <w:r>
        <w:t xml:space="preserve">(b)(2);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applicant is diligently pursuing accreditation;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accrediting organization has not denied the application for accreditation;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applicant satisfies each other requirement of this chapter.</w:t>
      </w:r>
    </w:p>
    <w:p w:rsidR="003F3435" w:rsidRDefault="0032493E">
      <w:pPr>
        <w:spacing w:line="480" w:lineRule="auto"/>
        <w:jc w:val="both"/>
      </w:pPr>
      <w:r>
        <w:t xml:space="preserve">Added by Acts 2001, 77th Leg., ch. 1419, Sec. 1, eff. June 1, 2003.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844.054.</w:t>
      </w:r>
      <w:r xml:space="preserve">
        <w:t> </w:t>
      </w:r>
      <w:r xml:space="preserve">
        <w:t> </w:t>
      </w:r>
      <w:r>
        <w:t xml:space="preserve">POWERS AND DUTIES OF CERTIFICATE HOLDER.  (a)  A certificate holder has all the powers granted to and duties imposed on a health maintenance organization under the insurance laws of this state, including Chapter </w:t>
      </w:r>
      <w:r>
        <w:t xml:space="preserve">843</w:t>
      </w:r>
      <w:r>
        <w:t xml:space="preserve">, and is subject to regulation and regulatory enforcement under those laws in the same manner as a health maintenance organization.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certificate holder shall maintain accreditation as described by Section </w:t>
      </w:r>
      <w:r>
        <w:t xml:space="preserve">844.052</w:t>
      </w:r>
      <w:r>
        <w:t xml:space="preserve">(b)(2).</w:t>
      </w:r>
    </w:p>
    <w:p w:rsidR="003F3435" w:rsidRDefault="0032493E">
      <w:pPr>
        <w:spacing w:line="480" w:lineRule="auto"/>
        <w:jc w:val="both"/>
      </w:pPr>
      <w:r>
        <w:t xml:space="preserve">Added by Acts 2001, 77th Leg., ch. 1419, Sec. 1, eff. June 1, 2003.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PROHIBITED CONDUCT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844.101.</w:t>
      </w:r>
      <w:r xml:space="preserve">
        <w:t> </w:t>
      </w:r>
      <w:r xml:space="preserve">
        <w:t> </w:t>
      </w:r>
      <w:r>
        <w:t xml:space="preserve">UNFAIR COMPETITION.  (a)  A certificate holder may not engage in unfair and disruptive provider hiring or contracting practices for the purpose of limiting competition from traditional community providers.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Texas State Board of Medical Examiners shall adopt rules to implement this section.</w:t>
      </w:r>
    </w:p>
    <w:p w:rsidR="003F3435" w:rsidRDefault="0032493E">
      <w:pPr>
        <w:spacing w:line="480" w:lineRule="auto"/>
        <w:jc w:val="both"/>
      </w:pPr>
      <w:r>
        <w:t xml:space="preserve">Added by Acts 2001, 77th Leg., ch. 1419, Sec. 1, eff. June 1, 2003.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