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2. TEXAS DEPARTMENT OF INSURANCE</w:t>
      </w:r>
    </w:p>
    <w:p w:rsidR="003F3435" w:rsidRDefault="0032493E">
      <w:pPr>
        <w:spacing w:line="480" w:lineRule="auto"/>
        <w:jc w:val="center"/>
      </w:pPr>
      <w:r>
        <w:t xml:space="preserve">SUBTITLE B. DISCIPLINE AND ENFORCEMENT</w:t>
      </w:r>
    </w:p>
    <w:p w:rsidR="003F3435" w:rsidRDefault="0032493E">
      <w:pPr>
        <w:spacing w:line="480" w:lineRule="auto"/>
        <w:jc w:val="center"/>
      </w:pPr>
      <w:r>
        <w:t xml:space="preserve">CHAPTER 85. GENERAL CRIMINAL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85.001.</w:t>
      </w:r>
      <w:r xml:space="preserve">
        <w:t> </w:t>
      </w:r>
      <w:r xml:space="preserve">
        <w:t> </w:t>
      </w:r>
      <w:r>
        <w:t xml:space="preserve">VIOLATION OF CERTAIN LAWS FOR WHICH PUNISHMENT IS NOT PROVIDED;  OFFENSE.  (a)  A person commits an offense if the person violates a law of this state regulating the business of life, fire, or marine insurance.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Unless another penalty is provided by law, an offense under this section is a misdemeanor punishable by a fine of not less than $500 or more than $1,000.</w:t>
      </w:r>
    </w:p>
    <w:p w:rsidR="003F3435" w:rsidRDefault="0032493E">
      <w:pPr>
        <w:spacing w:line="480" w:lineRule="auto"/>
        <w:jc w:val="both"/>
      </w:pPr>
      <w:r>
        <w:t xml:space="preserve">Added by Acts 1999, 76th Leg., ch. 101,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PROSECUTION OF OFFENSES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85.051.</w:t>
      </w:r>
      <w:r xml:space="preserve">
        <w:t> </w:t>
      </w:r>
      <w:r xml:space="preserve">
        <w:t> </w:t>
      </w:r>
      <w:r>
        <w:t xml:space="preserve">VENUE FOR PROSECUTION.  (a)  A person who violates the Penal Code or a penal provision of this code while engaged in the business of insurance may be prosecuted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Travis County;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in which prosecution is authorized under the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law limiting regulation by the department under this code or another insurance law of this state does not restrict the application of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controls if there is a conflict or ambiguity between this section and another provision of this code or another insurance law of this state.</w:t>
      </w:r>
    </w:p>
    <w:p w:rsidR="003F3435" w:rsidRDefault="0032493E">
      <w:pPr>
        <w:spacing w:line="480" w:lineRule="auto"/>
        <w:jc w:val="both"/>
      </w:pPr>
      <w:r>
        <w:t xml:space="preserve">Added by Acts 1999, 76th Leg., ch. 101,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85.052.</w:t>
      </w:r>
      <w:r xml:space="preserve">
        <w:t> </w:t>
      </w:r>
      <w:r xml:space="preserve">
        <w:t> </w:t>
      </w:r>
      <w:r>
        <w:t xml:space="preserve">ELECTION OF PROSECUTION.  A person who commits an offense under this code may be prosecuted under this code or any other law of this state under which the person may be prosecuted.</w:t>
      </w:r>
    </w:p>
    <w:p w:rsidR="003F3435" w:rsidRDefault="0032493E">
      <w:pPr>
        <w:spacing w:line="480" w:lineRule="auto"/>
        <w:jc w:val="both"/>
      </w:pPr>
      <w:r>
        <w:t xml:space="preserve">Added by Acts 1999, 76th Leg., ch. 101,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