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H. OTHER ENTITIES</w:t>
      </w:r>
    </w:p>
    <w:p w:rsidR="003F3435" w:rsidRDefault="0032493E">
      <w:pPr>
        <w:spacing w:line="480" w:lineRule="auto"/>
        <w:jc w:val="center"/>
      </w:pPr>
      <w:r>
        <w:t xml:space="preserve">CHAPTER 962.  JOB PROTECTION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962.001.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"Insured" means an individual whose indemnification against income loss is provided because of the individual's membership in a company or association that offers a job protection insurance plan.</w:t>
      </w:r>
    </w:p>
    <w:p w:rsidR="003F3435" w:rsidRDefault="0032493E">
      <w:pPr>
        <w:spacing w:line="480" w:lineRule="auto"/>
        <w:ind w:firstLine="1440"/>
        <w:jc w:val="both"/>
      </w:pPr>
      <w:r>
        <w:t xml:space="preserve">(2)</w:t>
      </w:r>
      <w:r xml:space="preserve">
        <w:t> </w:t>
      </w:r>
      <w:r xml:space="preserve">
        <w:t> </w:t>
      </w:r>
      <w:r>
        <w:t xml:space="preserve">"Insurer" has the meaning assigned by Section </w:t>
      </w:r>
      <w:r>
        <w:t xml:space="preserve">801.001</w:t>
      </w:r>
      <w:r>
        <w:t xml:space="preserve">.</w:t>
      </w:r>
    </w:p>
    <w:p w:rsidR="003F3435" w:rsidRDefault="0032493E">
      <w:pPr>
        <w:spacing w:line="480" w:lineRule="auto"/>
        <w:ind w:firstLine="1440"/>
        <w:jc w:val="both"/>
      </w:pPr>
      <w:r>
        <w:t xml:space="preserve">(3)</w:t>
      </w:r>
      <w:r xml:space="preserve">
        <w:t> </w:t>
      </w:r>
      <w:r xml:space="preserve">
        <w:t> </w:t>
      </w:r>
      <w:r>
        <w:t xml:space="preserve">"Person" means an individual, corporation, association, or other legal entity.</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962.002.</w:t>
      </w:r>
      <w:r xml:space="preserve">
        <w:t> </w:t>
      </w:r>
      <w:r xml:space="preserve">
        <w:t> </w:t>
      </w:r>
      <w:r>
        <w:t xml:space="preserve">JOB PROTECTION INSURANCE DEFINED.  (a)  In this chapter, "job protection insurance" means insurance providing indemnity that is:</w:t>
      </w:r>
    </w:p>
    <w:p w:rsidR="003F3435" w:rsidRDefault="0032493E">
      <w:pPr>
        <w:spacing w:line="480" w:lineRule="auto"/>
        <w:ind w:firstLine="1440"/>
        <w:jc w:val="both"/>
      </w:pPr>
      <w:r>
        <w:t xml:space="preserve">(1)</w:t>
      </w:r>
      <w:r xml:space="preserve">
        <w:t> </w:t>
      </w:r>
      <w:r xml:space="preserve">
        <w:t> </w:t>
      </w:r>
      <w:r>
        <w:t xml:space="preserve">paid for loss of position arising from discharge or suspension;</w:t>
      </w:r>
    </w:p>
    <w:p w:rsidR="003F3435" w:rsidRDefault="0032493E">
      <w:pPr>
        <w:spacing w:line="480" w:lineRule="auto"/>
        <w:ind w:firstLine="1440"/>
        <w:jc w:val="both"/>
      </w:pPr>
      <w:r>
        <w:t xml:space="preserve">(2)</w:t>
      </w:r>
      <w:r xml:space="preserve">
        <w:t> </w:t>
      </w:r>
      <w:r xml:space="preserve">
        <w:t> </w:t>
      </w:r>
      <w:r>
        <w:t xml:space="preserve">payable in installments that do not exceed the average monthly wage of the insured; and</w:t>
      </w:r>
    </w:p>
    <w:p w:rsidR="003F3435" w:rsidRDefault="0032493E">
      <w:pPr>
        <w:spacing w:line="480" w:lineRule="auto"/>
        <w:ind w:firstLine="1440"/>
        <w:jc w:val="both"/>
      </w:pPr>
      <w:r>
        <w:t xml:space="preserve">(3)</w:t>
      </w:r>
      <w:r xml:space="preserve">
        <w:t> </w:t>
      </w:r>
      <w:r xml:space="preserve">
        <w:t> </w:t>
      </w:r>
      <w:r>
        <w:t xml:space="preserve">provided to:</w:t>
      </w:r>
    </w:p>
    <w:p w:rsidR="003F3435" w:rsidRDefault="0032493E">
      <w:pPr>
        <w:spacing w:line="480" w:lineRule="auto"/>
        <w:ind w:firstLine="2160"/>
        <w:jc w:val="both"/>
      </w:pPr>
      <w:r>
        <w:t xml:space="preserve">(A)</w:t>
      </w:r>
      <w:r xml:space="preserve">
        <w:t> </w:t>
      </w:r>
      <w:r xml:space="preserve">
        <w:t> </w:t>
      </w:r>
      <w:r>
        <w:t xml:space="preserve">conductors, engineers, motormen, brakemen, switchmen, firemen, dispatchers, clerks, operators, trackmen, signalmen, and maintenance-of-way personnel of steam and electric railways; and</w:t>
      </w:r>
    </w:p>
    <w:p w:rsidR="003F3435" w:rsidRDefault="0032493E">
      <w:pPr>
        <w:spacing w:line="480" w:lineRule="auto"/>
        <w:ind w:firstLine="2160"/>
        <w:jc w:val="both"/>
      </w:pPr>
      <w:r>
        <w:t xml:space="preserve">(B)</w:t>
      </w:r>
      <w:r xml:space="preserve">
        <w:t> </w:t>
      </w:r>
      <w:r xml:space="preserve">
        <w:t> </w:t>
      </w:r>
      <w:r>
        <w:t xml:space="preserve">bus drivers and truck drivers employed by common carriers.</w:t>
      </w:r>
    </w:p>
    <w:p w:rsidR="003F3435" w:rsidRDefault="0032493E">
      <w:pPr>
        <w:spacing w:line="480" w:lineRule="auto"/>
        <w:ind w:firstLine="720"/>
        <w:jc w:val="both"/>
      </w:pPr>
      <w:r>
        <w:t xml:space="preserve">(b)</w:t>
      </w:r>
      <w:r xml:space="preserve">
        <w:t> </w:t>
      </w:r>
      <w:r xml:space="preserve">
        <w:t> </w:t>
      </w:r>
      <w:r>
        <w:t xml:space="preserve">The term "job protection insurance" does not include a job benefit fund administered by and through a labor union only for the union's members.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962.003.</w:t>
      </w:r>
      <w:r xml:space="preserve">
        <w:t> </w:t>
      </w:r>
      <w:r xml:space="preserve">
        <w:t> </w:t>
      </w:r>
      <w:r>
        <w:t xml:space="preserve">COMPLIANCE WITH CHAPTER REQUIRED.  An insurer must comply with this chapter to write the insurance coverages authorized by Section </w:t>
      </w:r>
      <w:r>
        <w:t xml:space="preserve">962.101</w:t>
      </w:r>
      <w:r>
        <w:t xml:space="preserv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962.004.</w:t>
      </w:r>
      <w:r xml:space="preserve">
        <w:t> </w:t>
      </w:r>
      <w:r xml:space="preserve">
        <w:t> </w:t>
      </w:r>
      <w:r>
        <w:t xml:space="preserve">APPLICABILITY OF OTHER LAW.  An insurer operating under this chapter is subject to the following provisions, if not in conflict with this chapter:</w:t>
      </w:r>
    </w:p>
    <w:p w:rsidR="003F3435" w:rsidRDefault="0032493E">
      <w:pPr>
        <w:spacing w:line="480" w:lineRule="auto"/>
        <w:ind w:firstLine="1440"/>
        <w:jc w:val="both"/>
      </w:pPr>
      <w:r>
        <w:t xml:space="preserve">(1)</w:t>
      </w:r>
      <w:r xml:space="preserve">
        <w:t> </w:t>
      </w:r>
      <w:r xml:space="preserve">
        <w:t> </w:t>
      </w:r>
      <w:r>
        <w:t xml:space="preserve">the other chapters of this code, including:</w:t>
      </w:r>
    </w:p>
    <w:p w:rsidR="003F3435" w:rsidRDefault="0032493E">
      <w:pPr>
        <w:spacing w:line="480" w:lineRule="auto"/>
        <w:ind w:firstLine="2160"/>
        <w:jc w:val="both"/>
      </w:pPr>
      <w:r>
        <w:t xml:space="preserve">(A)</w:t>
      </w:r>
      <w:r xml:space="preserve">
        <w:t> </w:t>
      </w:r>
      <w:r xml:space="preserve">
        <w:t> </w:t>
      </w:r>
      <w:r>
        <w:t xml:space="preserve">Chapter </w:t>
      </w:r>
      <w:r>
        <w:t xml:space="preserve">221</w:t>
      </w:r>
      <w:r>
        <w:t xml:space="preserve">;</w:t>
      </w:r>
    </w:p>
    <w:p w:rsidR="003F3435" w:rsidRDefault="0032493E">
      <w:pPr>
        <w:spacing w:line="480" w:lineRule="auto"/>
        <w:ind w:firstLine="2160"/>
        <w:jc w:val="both"/>
      </w:pPr>
      <w:r>
        <w:t xml:space="preserve">(B)</w:t>
      </w:r>
      <w:r xml:space="preserve">
        <w:t> </w:t>
      </w:r>
      <w:r xml:space="preserve">
        <w:t> </w:t>
      </w:r>
      <w:r>
        <w:t xml:space="preserve">Chapter </w:t>
      </w:r>
      <w:r>
        <w:t xml:space="preserve">281</w:t>
      </w:r>
      <w:r>
        <w:t xml:space="preserve">, other than any minimum capital and surplus requirements specified in that chapter;</w:t>
      </w:r>
    </w:p>
    <w:p w:rsidR="003F3435" w:rsidRDefault="0032493E">
      <w:pPr>
        <w:spacing w:line="480" w:lineRule="auto"/>
        <w:ind w:firstLine="2160"/>
        <w:jc w:val="both"/>
      </w:pPr>
      <w:r>
        <w:t xml:space="preserve">(C)</w:t>
      </w:r>
      <w:r xml:space="preserve">
        <w:t> </w:t>
      </w:r>
      <w:r xml:space="preserve">
        <w:t> </w:t>
      </w:r>
      <w:r>
        <w:t xml:space="preserve">Chapter </w:t>
      </w:r>
      <w:r>
        <w:t xml:space="preserve">822</w:t>
      </w:r>
      <w:r>
        <w:t xml:space="preserve">, including Sections </w:t>
      </w:r>
      <w:r>
        <w:t xml:space="preserve">822.203</w:t>
      </w:r>
      <w:r>
        <w:t xml:space="preserve">, </w:t>
      </w:r>
      <w:r>
        <w:t xml:space="preserve">822.205</w:t>
      </w:r>
      <w:r>
        <w:t xml:space="preserve">, </w:t>
      </w:r>
      <w:r>
        <w:t xml:space="preserve">822.210</w:t>
      </w:r>
      <w:r>
        <w:t xml:space="preserve">, and </w:t>
      </w:r>
      <w:r>
        <w:t xml:space="preserve">822.212</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861</w:t>
      </w:r>
      <w:r>
        <w:t xml:space="preserve">; and</w:t>
      </w:r>
    </w:p>
    <w:p w:rsidR="003F3435" w:rsidRDefault="0032493E">
      <w:pPr>
        <w:spacing w:line="480" w:lineRule="auto"/>
        <w:ind w:firstLine="2160"/>
        <w:jc w:val="both"/>
      </w:pPr>
      <w:r>
        <w:t xml:space="preserve">(E)</w:t>
      </w:r>
      <w:r xml:space="preserve">
        <w:t> </w:t>
      </w:r>
      <w:r xml:space="preserve">
        <w:t> </w:t>
      </w:r>
      <w:r>
        <w:t xml:space="preserve">Chapter </w:t>
      </w:r>
      <w:r>
        <w:t xml:space="preserve">402</w:t>
      </w:r>
      <w:r>
        <w:t xml:space="preserve">; and</w:t>
      </w:r>
    </w:p>
    <w:p w:rsidR="003F3435" w:rsidRDefault="0032493E">
      <w:pPr>
        <w:spacing w:line="480" w:lineRule="auto"/>
        <w:ind w:firstLine="1440"/>
        <w:jc w:val="both"/>
      </w:pPr>
      <w:r>
        <w:t xml:space="preserve">(2)</w:t>
      </w:r>
      <w:r xml:space="preserve">
        <w:t> </w:t>
      </w:r>
      <w:r xml:space="preserve">
        <w:t> </w:t>
      </w:r>
      <w:r>
        <w:t xml:space="preserve">Section </w:t>
      </w:r>
      <w:r>
        <w:t xml:space="preserve">171.0525</w:t>
      </w:r>
      <w:r>
        <w:t xml:space="preserve">, Tax Code.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962.005.</w:t>
      </w:r>
      <w:r xml:space="preserve">
        <w:t> </w:t>
      </w:r>
      <w:r xml:space="preserve">
        <w:t> </w:t>
      </w:r>
      <w:r>
        <w:t xml:space="preserve">AGENTS.  Title 13 applies to the licensing and regulation of an agent authorized to solicit job protection insurance for an insurer operating under this chapter.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jc w:val="center"/>
      </w:pPr>
      <w:r>
        <w:t xml:space="preserve">SUBCHAPTER B.  AUTHORITY TO ENGAGE IN BUSINESS</w:t>
      </w:r>
    </w:p>
    <w:p w:rsidR="003F3435" w:rsidRDefault="0032493E">
      <w:pPr>
        <w:spacing w:line="480" w:lineRule="auto"/>
        <w:jc w:val="both"/>
      </w:pPr>
    </w:p>
    <w:p w:rsidR="003F3435" w:rsidRDefault="0032493E">
      <w:pPr>
        <w:spacing w:line="480" w:lineRule="auto"/>
        <w:ind w:firstLine="720"/>
        <w:jc w:val="both"/>
      </w:pPr>
      <w:r>
        <w:t xml:space="preserve">Sec. 962.051.</w:t>
      </w:r>
      <w:r xml:space="preserve">
        <w:t> </w:t>
      </w:r>
      <w:r xml:space="preserve">
        <w:t> </w:t>
      </w:r>
      <w:r>
        <w:t xml:space="preserve">QUALIFICATIONS FOR CERTIFICATE OF AUTHORITY.  An insurer may not be issued a certificate of authority to operate under this chapter unless:</w:t>
      </w:r>
    </w:p>
    <w:p w:rsidR="003F3435" w:rsidRDefault="0032493E">
      <w:pPr>
        <w:spacing w:line="480" w:lineRule="auto"/>
        <w:ind w:firstLine="1440"/>
        <w:jc w:val="both"/>
      </w:pPr>
      <w:r>
        <w:t xml:space="preserve">(1)</w:t>
      </w:r>
      <w:r xml:space="preserve">
        <w:t> </w:t>
      </w:r>
      <w:r xml:space="preserve">
        <w:t> </w:t>
      </w:r>
      <w:r>
        <w:t xml:space="preserve">it or a predecessor was writing the insurance coverages authorized by Section </w:t>
      </w:r>
      <w:r>
        <w:t xml:space="preserve">962.101</w:t>
      </w:r>
      <w:r>
        <w:t xml:space="preserve"> on or before January 1, 1920, in at least one state; and</w:t>
      </w:r>
    </w:p>
    <w:p w:rsidR="003F3435" w:rsidRDefault="0032493E">
      <w:pPr>
        <w:spacing w:line="480" w:lineRule="auto"/>
        <w:ind w:firstLine="1440"/>
        <w:jc w:val="both"/>
      </w:pPr>
      <w:r>
        <w:t xml:space="preserve">(2)</w:t>
      </w:r>
      <w:r xml:space="preserve">
        <w:t> </w:t>
      </w:r>
      <w:r xml:space="preserve">
        <w:t> </w:t>
      </w:r>
      <w:r>
        <w:t xml:space="preserve">it had policyholders in this state on August 29, 1983, and provides proof of that fact to the department.</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962.052.</w:t>
      </w:r>
      <w:r xml:space="preserve">
        <w:t> </w:t>
      </w:r>
      <w:r xml:space="preserve">
        <w:t> </w:t>
      </w:r>
      <w:r>
        <w:t xml:space="preserve">ISSUANCE OF CERTIFICATE OF AUTHORITY.  (a)  The commissioner shall issue a certificate of authority to a domestic or foreign insurer that applies for a certificate if:</w:t>
      </w:r>
    </w:p>
    <w:p w:rsidR="003F3435" w:rsidRDefault="0032493E">
      <w:pPr>
        <w:spacing w:line="480" w:lineRule="auto"/>
        <w:ind w:firstLine="1440"/>
        <w:jc w:val="both"/>
      </w:pPr>
      <w:r>
        <w:t xml:space="preserve">(1)</w:t>
      </w:r>
      <w:r xml:space="preserve">
        <w:t> </w:t>
      </w:r>
      <w:r xml:space="preserve">
        <w:t> </w:t>
      </w:r>
      <w:r>
        <w:t xml:space="preserve">the applicant has:</w:t>
      </w:r>
    </w:p>
    <w:p w:rsidR="003F3435" w:rsidRDefault="0032493E">
      <w:pPr>
        <w:spacing w:line="480" w:lineRule="auto"/>
        <w:ind w:firstLine="2160"/>
        <w:jc w:val="both"/>
      </w:pPr>
      <w:r>
        <w:t xml:space="preserve">(A)</w:t>
      </w:r>
      <w:r xml:space="preserve">
        <w:t> </w:t>
      </w:r>
      <w:r xml:space="preserve">
        <w:t> </w:t>
      </w:r>
      <w:r>
        <w:t xml:space="preserve">complied with the requirements of this chapter and all other requirements imposed on the applicant by law; and</w:t>
      </w:r>
    </w:p>
    <w:p w:rsidR="003F3435" w:rsidRDefault="0032493E">
      <w:pPr>
        <w:spacing w:line="480" w:lineRule="auto"/>
        <w:ind w:firstLine="2160"/>
        <w:jc w:val="both"/>
      </w:pPr>
      <w:r>
        <w:t xml:space="preserve">(B)</w:t>
      </w:r>
      <w:r xml:space="preserve">
        <w:t> </w:t>
      </w:r>
      <w:r xml:space="preserve">
        <w:t> </w:t>
      </w:r>
      <w:r>
        <w:t xml:space="preserve">paid any deposit imposed by law; and</w:t>
      </w:r>
    </w:p>
    <w:p w:rsidR="003F3435" w:rsidRDefault="0032493E">
      <w:pPr>
        <w:spacing w:line="480" w:lineRule="auto"/>
        <w:ind w:firstLine="1440"/>
        <w:jc w:val="both"/>
      </w:pPr>
      <w:r>
        <w:t xml:space="preserve">(2)</w:t>
      </w:r>
      <w:r xml:space="preserve">
        <w:t> </w:t>
      </w:r>
      <w:r xml:space="preserve">
        <w:t> </w:t>
      </w:r>
      <w:r>
        <w:t xml:space="preserve">the operational history of the applicant indicates a condition such that the expanded operation of the applicant in this state or the applicant's operations outside this state will not create a condition that might be hazardous to the applicant's policyholders or creditors or to the public, when that operational history is reviewed in conjunction with:</w:t>
      </w:r>
    </w:p>
    <w:p w:rsidR="003F3435" w:rsidRDefault="0032493E">
      <w:pPr>
        <w:spacing w:line="480" w:lineRule="auto"/>
        <w:ind w:firstLine="2160"/>
        <w:jc w:val="both"/>
      </w:pPr>
      <w:r>
        <w:t xml:space="preserve">(A)</w:t>
      </w:r>
      <w:r xml:space="preserve">
        <w:t> </w:t>
      </w:r>
      <w:r xml:space="preserve">
        <w:t> </w:t>
      </w:r>
      <w:r>
        <w:t xml:space="preserve">the applicant's loss experience;</w:t>
      </w:r>
    </w:p>
    <w:p w:rsidR="003F3435" w:rsidRDefault="0032493E">
      <w:pPr>
        <w:spacing w:line="480" w:lineRule="auto"/>
        <w:ind w:firstLine="2160"/>
        <w:jc w:val="both"/>
      </w:pPr>
      <w:r>
        <w:t xml:space="preserve">(B)</w:t>
      </w:r>
      <w:r xml:space="preserve">
        <w:t> </w:t>
      </w:r>
      <w:r xml:space="preserve">
        <w:t> </w:t>
      </w:r>
      <w:r>
        <w:t xml:space="preserve">the kinds and nature of risks insured;</w:t>
      </w:r>
    </w:p>
    <w:p w:rsidR="003F3435" w:rsidRDefault="0032493E">
      <w:pPr>
        <w:spacing w:line="480" w:lineRule="auto"/>
        <w:ind w:firstLine="2160"/>
        <w:jc w:val="both"/>
      </w:pPr>
      <w:r>
        <w:t xml:space="preserve">(C)</w:t>
      </w:r>
      <w:r xml:space="preserve">
        <w:t> </w:t>
      </w:r>
      <w:r xml:space="preserve">
        <w:t> </w:t>
      </w:r>
      <w:r>
        <w:t xml:space="preserve">the financial condition of the applicant and the applicant's ownership;</w:t>
      </w:r>
    </w:p>
    <w:p w:rsidR="003F3435" w:rsidRDefault="0032493E">
      <w:pPr>
        <w:spacing w:line="480" w:lineRule="auto"/>
        <w:ind w:firstLine="2160"/>
        <w:jc w:val="both"/>
      </w:pPr>
      <w:r>
        <w:t xml:space="preserve">(D)</w:t>
      </w:r>
      <w:r xml:space="preserve">
        <w:t> </w:t>
      </w:r>
      <w:r xml:space="preserve">
        <w:t> </w:t>
      </w:r>
      <w:r>
        <w:t xml:space="preserve">the applicant's proposed method of operation;</w:t>
      </w:r>
    </w:p>
    <w:p w:rsidR="003F3435" w:rsidRDefault="0032493E">
      <w:pPr>
        <w:spacing w:line="480" w:lineRule="auto"/>
        <w:ind w:firstLine="2160"/>
        <w:jc w:val="both"/>
      </w:pPr>
      <w:r>
        <w:t xml:space="preserve">(E)</w:t>
      </w:r>
      <w:r xml:space="preserve">
        <w:t> </w:t>
      </w:r>
      <w:r xml:space="preserve">
        <w:t> </w:t>
      </w:r>
      <w:r>
        <w:t xml:space="preserve">the applicant's affiliations;</w:t>
      </w:r>
    </w:p>
    <w:p w:rsidR="003F3435" w:rsidRDefault="0032493E">
      <w:pPr>
        <w:spacing w:line="480" w:lineRule="auto"/>
        <w:ind w:firstLine="2160"/>
        <w:jc w:val="both"/>
      </w:pPr>
      <w:r>
        <w:t xml:space="preserve">(F)</w:t>
      </w:r>
      <w:r xml:space="preserve">
        <w:t> </w:t>
      </w:r>
      <w:r xml:space="preserve">
        <w:t> </w:t>
      </w:r>
      <w:r>
        <w:t xml:space="preserve">the applicant's investments;</w:t>
      </w:r>
    </w:p>
    <w:p w:rsidR="003F3435" w:rsidRDefault="0032493E">
      <w:pPr>
        <w:spacing w:line="480" w:lineRule="auto"/>
        <w:ind w:firstLine="2160"/>
        <w:jc w:val="both"/>
      </w:pPr>
      <w:r>
        <w:t xml:space="preserve">(G)</w:t>
      </w:r>
      <w:r xml:space="preserve">
        <w:t> </w:t>
      </w:r>
      <w:r xml:space="preserve">
        <w:t> </w:t>
      </w:r>
      <w:r>
        <w:t xml:space="preserve">any contracts leading to contingent liability or agreements relating to guaranty and surety, other than insurance; and</w:t>
      </w:r>
    </w:p>
    <w:p w:rsidR="003F3435" w:rsidRDefault="0032493E">
      <w:pPr>
        <w:spacing w:line="480" w:lineRule="auto"/>
        <w:ind w:firstLine="2160"/>
        <w:jc w:val="both"/>
      </w:pPr>
      <w:r>
        <w:t xml:space="preserve">(H)</w:t>
      </w:r>
      <w:r xml:space="preserve">
        <w:t> </w:t>
      </w:r>
      <w:r xml:space="preserve">
        <w:t> </w:t>
      </w:r>
      <w:r>
        <w:t xml:space="preserve">the ratio of the applicant's total annual premium and net investment income to commission expenses, general insurance expenses, policy benefits paid, and required policy reserve increases.</w:t>
      </w:r>
    </w:p>
    <w:p w:rsidR="003F3435" w:rsidRDefault="0032493E">
      <w:pPr>
        <w:spacing w:line="480" w:lineRule="auto"/>
        <w:ind w:firstLine="720"/>
        <w:jc w:val="both"/>
      </w:pPr>
      <w:r>
        <w:t xml:space="preserve">(b)</w:t>
      </w:r>
      <w:r xml:space="preserve">
        <w:t> </w:t>
      </w:r>
      <w:r xml:space="preserve">
        <w:t> </w:t>
      </w:r>
      <w:r>
        <w:t xml:space="preserve">The commissioner shall file in the department's offices any documents delivered to the commissioner under this section.</w:t>
      </w:r>
    </w:p>
    <w:p w:rsidR="003F3435" w:rsidRDefault="0032493E">
      <w:pPr>
        <w:spacing w:line="480" w:lineRule="auto"/>
        <w:ind w:firstLine="720"/>
        <w:jc w:val="both"/>
      </w:pPr>
      <w:r>
        <w:t xml:space="preserve">(c)</w:t>
      </w:r>
      <w:r xml:space="preserve">
        <w:t> </w:t>
      </w:r>
      <w:r xml:space="preserve">
        <w:t> </w:t>
      </w:r>
      <w:r>
        <w:t xml:space="preserve">The certificate of authority authorizes the insurer to engage in the kind or kinds of business in this state specified in the certificate.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962.053.</w:t>
      </w:r>
      <w:r xml:space="preserve">
        <w:t> </w:t>
      </w:r>
      <w:r xml:space="preserve">
        <w:t> </w:t>
      </w:r>
      <w:r>
        <w:t xml:space="preserve">COMPLIANCE WITH STATE LAW REQUIRED.  A certificate of authority issued under this chapter continues in effect on the condition that the insurer continue to comply with the laws of this state.</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962.054.</w:t>
      </w:r>
      <w:r xml:space="preserve">
        <w:t> </w:t>
      </w:r>
      <w:r xml:space="preserve">
        <w:t> </w:t>
      </w:r>
      <w:r>
        <w:t xml:space="preserve">INSURERS NOT MEETING CERTAIN REQUIREMENTS.  To write the insurance coverages authorized by Section </w:t>
      </w:r>
      <w:r>
        <w:t xml:space="preserve">962.101</w:t>
      </w:r>
      <w:r>
        <w:t xml:space="preserve">, a domestic or foreign insurer that does not meet the requirements of Sections </w:t>
      </w:r>
      <w:r>
        <w:t xml:space="preserve">962.051</w:t>
      </w:r>
      <w:r>
        <w:t xml:space="preserve"> and </w:t>
      </w:r>
      <w:r>
        <w:t xml:space="preserve">962.052</w:t>
      </w:r>
      <w:r>
        <w:t xml:space="preserve"> must comply with Chapters </w:t>
      </w:r>
      <w:r>
        <w:t xml:space="preserve">822</w:t>
      </w:r>
      <w:r>
        <w:t xml:space="preserve"> and </w:t>
      </w:r>
      <w:r>
        <w:t xml:space="preserve">861</w:t>
      </w:r>
      <w:r>
        <w:t xml:space="preserv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962.055.</w:t>
      </w:r>
      <w:r xml:space="preserve">
        <w:t> </w:t>
      </w:r>
      <w:r xml:space="preserve">
        <w:t> </w:t>
      </w:r>
      <w:r>
        <w:t xml:space="preserve">CAPITAL AND SURPLUS REQUIREMENTS.  A domestic or foreign insurer operating under this chapter shall maintain the minimum capital and surplus required by Sections </w:t>
      </w:r>
      <w:r>
        <w:t xml:space="preserve">822.054</w:t>
      </w:r>
      <w:r>
        <w:t xml:space="preserve">, </w:t>
      </w:r>
      <w:r>
        <w:t xml:space="preserve">822.210</w:t>
      </w:r>
      <w:r>
        <w:t xml:space="preserve">, and </w:t>
      </w:r>
      <w:r>
        <w:t xml:space="preserve">822.211</w:t>
      </w:r>
      <w:r>
        <w:t xml:space="preserve">.</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jc w:val="center"/>
      </w:pPr>
      <w:r>
        <w:t xml:space="preserve">SUBCHAPTER C.  COVERAGE</w:t>
      </w:r>
    </w:p>
    <w:p w:rsidR="003F3435" w:rsidRDefault="0032493E">
      <w:pPr>
        <w:spacing w:line="480" w:lineRule="auto"/>
        <w:jc w:val="both"/>
      </w:pPr>
    </w:p>
    <w:p w:rsidR="003F3435" w:rsidRDefault="0032493E">
      <w:pPr>
        <w:spacing w:line="480" w:lineRule="auto"/>
        <w:ind w:firstLine="720"/>
        <w:jc w:val="both"/>
      </w:pPr>
      <w:r>
        <w:t xml:space="preserve">Sec. 962.101.</w:t>
      </w:r>
      <w:r xml:space="preserve">
        <w:t> </w:t>
      </w:r>
      <w:r xml:space="preserve">
        <w:t> </w:t>
      </w:r>
      <w:r>
        <w:t xml:space="preserve">AUTHORIZED COVERAGES.  A domestic or foreign insurer operating under this chapter may write:</w:t>
      </w:r>
    </w:p>
    <w:p w:rsidR="003F3435" w:rsidRDefault="0032493E">
      <w:pPr>
        <w:spacing w:line="480" w:lineRule="auto"/>
        <w:ind w:firstLine="1440"/>
        <w:jc w:val="both"/>
      </w:pPr>
      <w:r>
        <w:t xml:space="preserve">(1)</w:t>
      </w:r>
      <w:r xml:space="preserve">
        <w:t> </w:t>
      </w:r>
      <w:r xml:space="preserve">
        <w:t> </w:t>
      </w:r>
      <w:r>
        <w:t xml:space="preserve">job protection insurance; and</w:t>
      </w:r>
    </w:p>
    <w:p w:rsidR="003F3435" w:rsidRDefault="0032493E">
      <w:pPr>
        <w:spacing w:line="480" w:lineRule="auto"/>
        <w:ind w:firstLine="1440"/>
        <w:jc w:val="both"/>
      </w:pPr>
      <w:r>
        <w:t xml:space="preserve">(2)</w:t>
      </w:r>
      <w:r xml:space="preserve">
        <w:t> </w:t>
      </w:r>
      <w:r xml:space="preserve">
        <w:t> </w:t>
      </w:r>
      <w:r>
        <w:t xml:space="preserve">insurance that:</w:t>
      </w:r>
    </w:p>
    <w:p w:rsidR="003F3435" w:rsidRDefault="0032493E">
      <w:pPr>
        <w:spacing w:line="480" w:lineRule="auto"/>
        <w:ind w:firstLine="2160"/>
        <w:jc w:val="both"/>
      </w:pPr>
      <w:r>
        <w:t xml:space="preserve">(A)</w:t>
      </w:r>
      <w:r xml:space="preserve">
        <w:t> </w:t>
      </w:r>
      <w:r xml:space="preserve">
        <w:t> </w:t>
      </w:r>
      <w:r>
        <w:t xml:space="preserve">insures an individual described by Section </w:t>
      </w:r>
      <w:r>
        <w:t xml:space="preserve">962.002</w:t>
      </w:r>
      <w:r>
        <w:t xml:space="preserve">(a) against bodily injury or death by accident or against disability on account of sickness or accident;</w:t>
      </w:r>
    </w:p>
    <w:p w:rsidR="003F3435" w:rsidRDefault="0032493E">
      <w:pPr>
        <w:spacing w:line="480" w:lineRule="auto"/>
        <w:ind w:firstLine="2160"/>
        <w:jc w:val="both"/>
      </w:pPr>
      <w:r>
        <w:t xml:space="preserve">(B)</w:t>
      </w:r>
      <w:r xml:space="preserve">
        <w:t> </w:t>
      </w:r>
      <w:r xml:space="preserve">
        <w:t> </w:t>
      </w:r>
      <w:r>
        <w:t xml:space="preserve">grants specific hospital benefits and medical, surgical, and sick-care benefits to an individual and the individual's family; and</w:t>
      </w:r>
    </w:p>
    <w:p w:rsidR="003F3435" w:rsidRDefault="0032493E">
      <w:pPr>
        <w:spacing w:line="480" w:lineRule="auto"/>
        <w:ind w:firstLine="2160"/>
        <w:jc w:val="both"/>
      </w:pPr>
      <w:r>
        <w:t xml:space="preserve">(C)</w:t>
      </w:r>
      <w:r xml:space="preserve">
        <w:t> </w:t>
      </w:r>
      <w:r xml:space="preserve">
        <w:t> </w:t>
      </w:r>
      <w:r>
        <w:t xml:space="preserve">provides reimbursement of funeral expenses in an amount not to exceed $200 to any person in connection with the coverage.</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962.102.</w:t>
      </w:r>
      <w:r xml:space="preserve">
        <w:t> </w:t>
      </w:r>
      <w:r xml:space="preserve">
        <w:t> </w:t>
      </w:r>
      <w:r>
        <w:t xml:space="preserve">OTHER COVERAGES PROHIBITED.  A domestic or foreign insurer operating under this chapter may not write coverage that is not authorized by Section </w:t>
      </w:r>
      <w:r>
        <w:t xml:space="preserve">962.101</w:t>
      </w:r>
      <w:r>
        <w:t xml:space="preserve">.</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962.103.</w:t>
      </w:r>
      <w:r xml:space="preserve">
        <w:t> </w:t>
      </w:r>
      <w:r xml:space="preserve">
        <w:t> </w:t>
      </w:r>
      <w:r>
        <w:t xml:space="preserve">APPLICABILITY OF GUARANTY FUND LAW.  A guaranty fund established under this code does not provide coverage for insurance written under this chapter except as specifically provided by a law governing the fund.</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jc w:val="center"/>
      </w:pPr>
      <w:r>
        <w:t xml:space="preserve">SUBCHAPTER O.  ENFORCEMENT PROVISIONS</w:t>
      </w:r>
    </w:p>
    <w:p w:rsidR="003F3435" w:rsidRDefault="0032493E">
      <w:pPr>
        <w:spacing w:line="480" w:lineRule="auto"/>
        <w:jc w:val="both"/>
      </w:pPr>
    </w:p>
    <w:p w:rsidR="003F3435" w:rsidRDefault="0032493E">
      <w:pPr>
        <w:spacing w:line="480" w:lineRule="auto"/>
        <w:ind w:firstLine="720"/>
        <w:jc w:val="both"/>
      </w:pPr>
      <w:r>
        <w:t xml:space="preserve">Sec. 962.701.</w:t>
      </w:r>
      <w:r xml:space="preserve">
        <w:t> </w:t>
      </w:r>
      <w:r xml:space="preserve">
        <w:t> </w:t>
      </w:r>
      <w:r>
        <w:t xml:space="preserve">PROHIBITED ACTS; OFFENSE.  (a)  A person may not:</w:t>
      </w:r>
    </w:p>
    <w:p w:rsidR="003F3435" w:rsidRDefault="0032493E">
      <w:pPr>
        <w:spacing w:line="480" w:lineRule="auto"/>
        <w:ind w:firstLine="1440"/>
        <w:jc w:val="both"/>
      </w:pPr>
      <w:r>
        <w:t xml:space="preserve">(1)</w:t>
      </w:r>
      <w:r xml:space="preserve">
        <w:t> </w:t>
      </w:r>
      <w:r xml:space="preserve">
        <w:t> </w:t>
      </w:r>
      <w:r>
        <w:t xml:space="preserve">provide coverage described by Section </w:t>
      </w:r>
      <w:r>
        <w:t xml:space="preserve">962.101</w:t>
      </w:r>
      <w:r>
        <w:t xml:space="preserve"> unless the person holds a certificate of authority to provide that coverage; or</w:t>
      </w:r>
    </w:p>
    <w:p w:rsidR="003F3435" w:rsidRDefault="0032493E">
      <w:pPr>
        <w:spacing w:line="480" w:lineRule="auto"/>
        <w:ind w:firstLine="1440"/>
        <w:jc w:val="both"/>
      </w:pPr>
      <w:r>
        <w:t xml:space="preserve">(2)</w:t>
      </w:r>
      <w:r xml:space="preserve">
        <w:t> </w:t>
      </w:r>
      <w:r xml:space="preserve">
        <w:t> </w:t>
      </w:r>
      <w:r>
        <w:t xml:space="preserve">solicit insurance for an insurer authorized to provide insurance coverage under this chapter unless the person holds an insurance agent's license.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violates Subsection (a).</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Venue for prosecution of an offense under this section is in Travis County.</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16, eff. April 1, 2007.</w:t>
      </w:r>
    </w:p>
    <w:p w:rsidR="003F3435" w:rsidRDefault="0032493E">
      <w:pPr>
        <w:spacing w:line="480" w:lineRule="auto"/>
        <w:jc w:val="both"/>
      </w:pPr>
    </w:p>
    <w:p w:rsidR="003F3435" w:rsidRDefault="0032493E">
      <w:pPr>
        <w:spacing w:line="480" w:lineRule="auto"/>
        <w:ind w:firstLine="720"/>
        <w:jc w:val="both"/>
      </w:pPr>
      <w:r>
        <w:t xml:space="preserve">Sec. 962.702.</w:t>
      </w:r>
      <w:r xml:space="preserve">
        <w:t> </w:t>
      </w:r>
      <w:r xml:space="preserve">
        <w:t> </w:t>
      </w:r>
      <w:r>
        <w:t xml:space="preserve">REFUSAL TO ISSUE OR RENEW CERTIFICATE OF AUTHORITY OR LICENSE; SUSPENSION OR REVOCATION.  If, after notice and hearing, the commissioner finds that the applicant, certificate holder, or license holder has violated this chapter or another provision of this code, the commissioner may refuse to issue or renew a certificate of authority or a license, or may suspend or revoke a certificate of authority or a license.</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16,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