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A. MUNICIPAL FINANCES</w:t>
      </w:r>
    </w:p>
    <w:p w:rsidR="003F3435" w:rsidRDefault="0032493E">
      <w:pPr>
        <w:spacing w:line="480" w:lineRule="auto"/>
        <w:jc w:val="center"/>
      </w:pPr>
      <w:r>
        <w:t xml:space="preserve">CHAPTER 109.  DETERMINATION OF DEFUNDING MUNICIPALITIES</w:t>
      </w:r>
    </w:p>
    <w:p w:rsidR="003F3435" w:rsidRDefault="0032493E">
      <w:pPr>
        <w:spacing w:line="480" w:lineRule="auto"/>
        <w:jc w:val="both"/>
      </w:pPr>
    </w:p>
    <w:p w:rsidR="003F3435" w:rsidRDefault="0032493E">
      <w:pPr>
        <w:spacing w:line="480" w:lineRule="auto"/>
        <w:ind w:firstLine="720"/>
        <w:jc w:val="both"/>
      </w:pPr>
      <w:r>
        <w:t xml:space="preserve">Sec. 109.001.</w:t>
      </w:r>
      <w:r xml:space="preserve">
        <w:t> </w:t>
      </w:r>
      <w:r xml:space="preserve">
        <w:t> </w:t>
      </w:r>
      <w:r>
        <w:t xml:space="preserve">DEFINITION.</w:t>
      </w:r>
      <w:r xml:space="preserve">
        <w:t> </w:t>
      </w:r>
      <w:r xml:space="preserve">
        <w:t> </w:t>
      </w:r>
      <w:r>
        <w:t xml:space="preserve">In this chapter, "division" means the criminal justice division of the office of the governor.</w:t>
      </w:r>
    </w:p>
    <w:p w:rsidR="003F3435" w:rsidRDefault="0032493E">
      <w:pPr>
        <w:spacing w:line="480" w:lineRule="auto"/>
        <w:jc w:val="both"/>
      </w:pPr>
      <w:r>
        <w:t xml:space="preserve">Added by Acts 2021, 87th Leg., R.S., Ch. 199 (H.B. </w:t>
      </w:r>
      <w:hyperlink w:docLocation="table" r:id="rId14">
        <w:r>
          <w:rPr>
            <w:rStyle w:val="Hyperlink"/>
          </w:rPr>
          <w:t>1900</w:t>
        </w:r>
      </w:hyperlink>
      <w:r>
        <w:t xml:space="preserve">), Sec. 1.01, eff. September 1, 2021.</w:t>
      </w:r>
    </w:p>
    <w:p w:rsidR="003F3435" w:rsidRDefault="0032493E">
      <w:pPr>
        <w:spacing w:line="480" w:lineRule="auto"/>
        <w:jc w:val="both"/>
      </w:pPr>
    </w:p>
    <w:p w:rsidR="003F3435" w:rsidRDefault="0032493E">
      <w:pPr>
        <w:spacing w:line="480" w:lineRule="auto"/>
        <w:ind w:firstLine="720"/>
        <w:jc w:val="both"/>
      </w:pPr>
      <w:r>
        <w:t xml:space="preserve">Sec. 109.002.</w:t>
      </w:r>
      <w:r xml:space="preserve">
        <w:t> </w:t>
      </w:r>
      <w:r xml:space="preserve">
        <w:t> </w:t>
      </w:r>
      <w:r>
        <w:t xml:space="preserve">APPLICABILITY OF CHAPTER.</w:t>
      </w:r>
      <w:r xml:space="preserve">
        <w:t> </w:t>
      </w:r>
      <w:r xml:space="preserve">
        <w:t> </w:t>
      </w:r>
      <w:r>
        <w:t xml:space="preserve">This chapter applies only to a municipality with a population of more than 250,000.</w:t>
      </w:r>
    </w:p>
    <w:p w:rsidR="003F3435" w:rsidRDefault="0032493E">
      <w:pPr>
        <w:spacing w:line="480" w:lineRule="auto"/>
        <w:jc w:val="both"/>
      </w:pPr>
      <w:r>
        <w:t xml:space="preserve">Added by Acts 2021, 87th Leg., R.S., Ch. 199 (H.B. </w:t>
      </w:r>
      <w:hyperlink w:docLocation="table" r:id="rId15">
        <w:r>
          <w:rPr>
            <w:rStyle w:val="Hyperlink"/>
          </w:rPr>
          <w:t>1900</w:t>
        </w:r>
      </w:hyperlink>
      <w:r>
        <w:t xml:space="preserve">), Sec. 1.01, eff. September 1, 2021.</w:t>
      </w:r>
    </w:p>
    <w:p w:rsidR="003F3435" w:rsidRDefault="0032493E">
      <w:pPr>
        <w:spacing w:line="480" w:lineRule="auto"/>
        <w:jc w:val="both"/>
      </w:pPr>
    </w:p>
    <w:p w:rsidR="003F3435" w:rsidRDefault="0032493E">
      <w:pPr>
        <w:spacing w:line="480" w:lineRule="auto"/>
        <w:ind w:firstLine="720"/>
        <w:jc w:val="both"/>
      </w:pPr>
      <w:r>
        <w:t xml:space="preserve">Sec. 109.003.</w:t>
      </w:r>
      <w:r xml:space="preserve">
        <w:t> </w:t>
      </w:r>
      <w:r xml:space="preserve">
        <w:t> </w:t>
      </w:r>
      <w:r>
        <w:t xml:space="preserve">DEFUNDING DETERMINATION.</w:t>
      </w:r>
      <w:r xml:space="preserve">
        <w:t> </w:t>
      </w:r>
      <w:r xml:space="preserve">
        <w:t> </w:t>
      </w:r>
      <w:r>
        <w:t xml:space="preserve">Except as provided by Section </w:t>
      </w:r>
      <w:r>
        <w:t xml:space="preserve">109.004</w:t>
      </w:r>
      <w:r>
        <w:t xml:space="preserve">, a defunding municipality is a municipality:</w:t>
      </w:r>
    </w:p>
    <w:p w:rsidR="003F3435" w:rsidRDefault="0032493E">
      <w:pPr>
        <w:spacing w:line="480" w:lineRule="auto"/>
        <w:ind w:firstLine="1440"/>
        <w:jc w:val="both"/>
      </w:pPr>
      <w:r>
        <w:t xml:space="preserve">(1)</w:t>
      </w:r>
      <w:r xml:space="preserve">
        <w:t> </w:t>
      </w:r>
      <w:r xml:space="preserve">
        <w:t> </w:t>
      </w:r>
      <w:r>
        <w:t xml:space="preserve">that adopts a budget for a fiscal year that, in comparison to the municipality's preceding fiscal year, reduces the appropriation to the municipality's police department; and</w:t>
      </w:r>
    </w:p>
    <w:p w:rsidR="003F3435" w:rsidRDefault="0032493E">
      <w:pPr>
        <w:spacing w:line="480" w:lineRule="auto"/>
        <w:ind w:firstLine="1440"/>
        <w:jc w:val="both"/>
      </w:pPr>
      <w:r>
        <w:t xml:space="preserve">(2)</w:t>
      </w:r>
      <w:r xml:space="preserve">
        <w:t> </w:t>
      </w:r>
      <w:r xml:space="preserve">
        <w:t> </w:t>
      </w:r>
      <w:r>
        <w:t xml:space="preserve">for which the division issues a written determination finding that the municipality has made the reduction described by Subdivision (1).</w:t>
      </w:r>
    </w:p>
    <w:p w:rsidR="003F3435" w:rsidRDefault="0032493E">
      <w:pPr>
        <w:spacing w:line="480" w:lineRule="auto"/>
        <w:jc w:val="both"/>
      </w:pPr>
      <w:r>
        <w:t xml:space="preserve">Added by Acts 2021, 87th Leg., R.S., Ch. 199 (H.B. </w:t>
      </w:r>
      <w:hyperlink w:docLocation="table" r:id="rId16">
        <w:r>
          <w:rPr>
            <w:rStyle w:val="Hyperlink"/>
          </w:rPr>
          <w:t>1900</w:t>
        </w:r>
      </w:hyperlink>
      <w:r>
        <w:t xml:space="preserve">), Sec. 1.01, eff. September 1, 2021.</w:t>
      </w:r>
    </w:p>
    <w:p w:rsidR="003F3435" w:rsidRDefault="0032493E">
      <w:pPr>
        <w:spacing w:line="480" w:lineRule="auto"/>
        <w:jc w:val="both"/>
      </w:pPr>
    </w:p>
    <w:p w:rsidR="003F3435" w:rsidRDefault="0032493E">
      <w:pPr>
        <w:spacing w:line="480" w:lineRule="auto"/>
        <w:ind w:firstLine="720"/>
        <w:jc w:val="both"/>
      </w:pPr>
      <w:r>
        <w:t xml:space="preserve">Sec. 109.004.</w:t>
      </w:r>
      <w:r xml:space="preserve">
        <w:t> </w:t>
      </w:r>
      <w:r xml:space="preserve">
        <w:t> </w:t>
      </w:r>
      <w:r>
        <w:t xml:space="preserve">EXCEPTIONS.  (a)</w:t>
      </w:r>
      <w:r xml:space="preserve">
        <w:t> </w:t>
      </w:r>
      <w:r xml:space="preserve">
        <w:t> </w:t>
      </w:r>
      <w:r>
        <w:t xml:space="preserve">A municipality is not considered to be a defunding municipality under Section </w:t>
      </w:r>
      <w:r>
        <w:t xml:space="preserve">109.003</w:t>
      </w:r>
      <w:r>
        <w:t xml:space="preserve"> if:</w:t>
      </w:r>
    </w:p>
    <w:p w:rsidR="003F3435" w:rsidRDefault="0032493E">
      <w:pPr>
        <w:spacing w:line="480" w:lineRule="auto"/>
        <w:ind w:firstLine="1440"/>
        <w:jc w:val="both"/>
      </w:pPr>
      <w:r>
        <w:t xml:space="preserve">(1)</w:t>
      </w:r>
      <w:r xml:space="preserve">
        <w:t> </w:t>
      </w:r>
      <w:r xml:space="preserve">
        <w:t> </w:t>
      </w:r>
      <w:r>
        <w:t xml:space="preserve">for a fiscal year in which the municipality adopts a budget that is less than the budget for the preceding fiscal year, the percentage reduction to the appropriation to the municipality's police department does not exceed the percentage reduction to the total budget; or</w:t>
      </w:r>
    </w:p>
    <w:p w:rsidR="003F3435" w:rsidRDefault="0032493E">
      <w:pPr>
        <w:spacing w:line="480" w:lineRule="auto"/>
        <w:ind w:firstLine="1440"/>
        <w:jc w:val="both"/>
      </w:pPr>
      <w:r>
        <w:t xml:space="preserve">(2)</w:t>
      </w:r>
      <w:r xml:space="preserve">
        <w:t> </w:t>
      </w:r>
      <w:r xml:space="preserve">
        <w:t> </w:t>
      </w:r>
      <w:r>
        <w:t xml:space="preserve">before the adoption of a budget, the municipality applies for and is granted approval from the division for a reduction to the appropriation to the municipality's police department to account for:</w:t>
      </w:r>
    </w:p>
    <w:p w:rsidR="003F3435" w:rsidRDefault="0032493E">
      <w:pPr>
        <w:spacing w:line="480" w:lineRule="auto"/>
        <w:ind w:firstLine="2160"/>
        <w:jc w:val="both"/>
      </w:pPr>
      <w:r>
        <w:t xml:space="preserve">(A)</w:t>
      </w:r>
      <w:r xml:space="preserve">
        <w:t> </w:t>
      </w:r>
      <w:r xml:space="preserve">
        <w:t> </w:t>
      </w:r>
      <w:r>
        <w:t xml:space="preserve">capital expenditures related to law enforcement during the preceding fiscal year;</w:t>
      </w:r>
    </w:p>
    <w:p w:rsidR="003F3435" w:rsidRDefault="0032493E">
      <w:pPr>
        <w:spacing w:line="480" w:lineRule="auto"/>
        <w:ind w:firstLine="2160"/>
        <w:jc w:val="both"/>
      </w:pPr>
      <w:r>
        <w:t xml:space="preserve">(B)</w:t>
      </w:r>
      <w:r xml:space="preserve">
        <w:t> </w:t>
      </w:r>
      <w:r xml:space="preserve">
        <w:t> </w:t>
      </w:r>
      <w:r>
        <w:t xml:space="preserve">the municipality's response to a state of disaster declared under Section </w:t>
      </w:r>
      <w:r>
        <w:t xml:space="preserve">418.014</w:t>
      </w:r>
      <w:r>
        <w:t xml:space="preserve">, Government Code; or</w:t>
      </w:r>
    </w:p>
    <w:p w:rsidR="003F3435" w:rsidRDefault="0032493E">
      <w:pPr>
        <w:spacing w:line="480" w:lineRule="auto"/>
        <w:ind w:firstLine="2160"/>
        <w:jc w:val="both"/>
      </w:pPr>
      <w:r>
        <w:t xml:space="preserve">(C)</w:t>
      </w:r>
      <w:r xml:space="preserve">
        <w:t> </w:t>
      </w:r>
      <w:r xml:space="preserve">
        <w:t> </w:t>
      </w:r>
      <w:r>
        <w:t xml:space="preserve">another reason approved by the division.</w:t>
      </w:r>
    </w:p>
    <w:p w:rsidR="003F3435" w:rsidRDefault="0032493E">
      <w:pPr>
        <w:spacing w:line="480" w:lineRule="auto"/>
        <w:ind w:firstLine="720"/>
        <w:jc w:val="both"/>
      </w:pPr>
      <w:r>
        <w:t xml:space="preserve">(b)</w:t>
      </w:r>
      <w:r xml:space="preserve">
        <w:t> </w:t>
      </w:r>
      <w:r xml:space="preserve">
        <w:t> </w:t>
      </w:r>
      <w:r>
        <w:t xml:space="preserve">For purposes of making a determination of whether a municipality is a defunding municipality under this chapter, a municipality's appropriation to the municipality's police department does not include:</w:t>
      </w:r>
    </w:p>
    <w:p w:rsidR="003F3435" w:rsidRDefault="0032493E">
      <w:pPr>
        <w:spacing w:line="480" w:lineRule="auto"/>
        <w:ind w:firstLine="1440"/>
        <w:jc w:val="both"/>
      </w:pPr>
      <w:r>
        <w:t xml:space="preserve">(1)</w:t>
      </w:r>
      <w:r xml:space="preserve">
        <w:t> </w:t>
      </w:r>
      <w:r xml:space="preserve">
        <w:t> </w:t>
      </w:r>
      <w:r>
        <w:t xml:space="preserve">any grant money received by the municipality during any fiscal year; or</w:t>
      </w:r>
    </w:p>
    <w:p w:rsidR="003F3435" w:rsidRDefault="0032493E">
      <w:pPr>
        <w:spacing w:line="480" w:lineRule="auto"/>
        <w:ind w:firstLine="1440"/>
        <w:jc w:val="both"/>
      </w:pPr>
      <w:r>
        <w:t xml:space="preserve">(2)</w:t>
      </w:r>
      <w:r xml:space="preserve">
        <w:t> </w:t>
      </w:r>
      <w:r xml:space="preserve">
        <w:t> </w:t>
      </w:r>
      <w:r>
        <w:t xml:space="preserve">any sales and use tax revenue received by the municipality for the purpose of financing a crime control and prevention district under Chapter </w:t>
      </w:r>
      <w:r>
        <w:t xml:space="preserve">363</w:t>
      </w:r>
      <w:r>
        <w:t xml:space="preserve">.</w:t>
      </w:r>
    </w:p>
    <w:p w:rsidR="003F3435" w:rsidRDefault="0032493E">
      <w:pPr>
        <w:spacing w:line="480" w:lineRule="auto"/>
        <w:jc w:val="both"/>
      </w:pPr>
      <w:r>
        <w:t xml:space="preserve">Added by Acts 2021, 87th Leg., R.S., Ch. 199 (H.B. </w:t>
      </w:r>
      <w:hyperlink w:docLocation="table" r:id="rId17">
        <w:r>
          <w:rPr>
            <w:rStyle w:val="Hyperlink"/>
          </w:rPr>
          <w:t>1900</w:t>
        </w:r>
      </w:hyperlink>
      <w:r>
        <w:t xml:space="preserve">), Sec. 1.01, eff. September 1, 2021.</w:t>
      </w:r>
    </w:p>
    <w:p w:rsidR="003F3435" w:rsidRDefault="0032493E">
      <w:pPr>
        <w:spacing w:line="480" w:lineRule="auto"/>
        <w:jc w:val="both"/>
      </w:pPr>
    </w:p>
    <w:p w:rsidR="003F3435" w:rsidRDefault="0032493E">
      <w:pPr>
        <w:spacing w:line="480" w:lineRule="auto"/>
        <w:ind w:firstLine="720"/>
        <w:jc w:val="both"/>
      </w:pPr>
      <w:r>
        <w:t xml:space="preserve">Sec. 109.005.</w:t>
      </w:r>
      <w:r xml:space="preserve">
        <w:t> </w:t>
      </w:r>
      <w:r xml:space="preserve">
        <w:t> </w:t>
      </w:r>
      <w:r>
        <w:t xml:space="preserve">TERMINATION OF DEFUNDING DETERMINATION.</w:t>
      </w:r>
      <w:r xml:space="preserve">
        <w:t> </w:t>
      </w:r>
      <w:r xml:space="preserve">
        <w:t> </w:t>
      </w:r>
      <w:r>
        <w:t xml:space="preserve">A municipality's defunding determination under Section </w:t>
      </w:r>
      <w:r>
        <w:t xml:space="preserve">109.003</w:t>
      </w:r>
      <w:r>
        <w:t xml:space="preserve"> continues until the division issues a written determination finding that the municipality has reversed the reduction, adjusted for inflation, described by Section </w:t>
      </w:r>
      <w:r>
        <w:t xml:space="preserve">109.003</w:t>
      </w:r>
      <w:r>
        <w:t xml:space="preserve">(1).</w:t>
      </w:r>
    </w:p>
    <w:p w:rsidR="003F3435" w:rsidRDefault="0032493E">
      <w:pPr>
        <w:spacing w:line="480" w:lineRule="auto"/>
        <w:jc w:val="both"/>
      </w:pPr>
      <w:r>
        <w:t xml:space="preserve">Added by Acts 2021, 87th Leg., R.S., Ch. 199 (H.B. </w:t>
      </w:r>
      <w:hyperlink w:docLocation="table" r:id="rId18">
        <w:r>
          <w:rPr>
            <w:rStyle w:val="Hyperlink"/>
          </w:rPr>
          <w:t>1900</w:t>
        </w:r>
      </w:hyperlink>
      <w:r>
        <w:t xml:space="preserve">), Sec. 1.01, eff. September 1, 2021.</w:t>
      </w:r>
    </w:p>
    <w:p w:rsidR="003F3435" w:rsidRDefault="0032493E">
      <w:pPr>
        <w:spacing w:line="480" w:lineRule="auto"/>
        <w:jc w:val="both"/>
      </w:pPr>
    </w:p>
    <w:p w:rsidR="003F3435" w:rsidRDefault="0032493E">
      <w:pPr>
        <w:spacing w:line="480" w:lineRule="auto"/>
        <w:ind w:firstLine="720"/>
        <w:jc w:val="both"/>
      </w:pPr>
      <w:r>
        <w:t xml:space="preserve">Sec. 109.006.</w:t>
      </w:r>
      <w:r xml:space="preserve">
        <w:t> </w:t>
      </w:r>
      <w:r xml:space="preserve">
        <w:t> </w:t>
      </w:r>
      <w:r>
        <w:t xml:space="preserve">DIVISION DUTIES.  (a)</w:t>
      </w:r>
      <w:r xml:space="preserve">
        <w:t> </w:t>
      </w:r>
      <w:r xml:space="preserve">
        <w:t> </w:t>
      </w:r>
      <w:r>
        <w:t xml:space="preserve">The division shall:</w:t>
      </w:r>
    </w:p>
    <w:p w:rsidR="003F3435" w:rsidRDefault="0032493E">
      <w:pPr>
        <w:spacing w:line="480" w:lineRule="auto"/>
        <w:ind w:firstLine="1440"/>
        <w:jc w:val="both"/>
      </w:pPr>
      <w:r>
        <w:t xml:space="preserve">(1)</w:t>
      </w:r>
      <w:r xml:space="preserve">
        <w:t> </w:t>
      </w:r>
      <w:r xml:space="preserve">
        <w:t> </w:t>
      </w:r>
      <w:r>
        <w:t xml:space="preserve">compute the inflation rate used to make determinations under Section </w:t>
      </w:r>
      <w:r>
        <w:t xml:space="preserve">109.005</w:t>
      </w:r>
      <w:r>
        <w:t xml:space="preserve"> each state fiscal year using a price index that accurately reports changes in the purchasing power of the dollar for municipalities in this state; and</w:t>
      </w:r>
    </w:p>
    <w:p w:rsidR="003F3435" w:rsidRDefault="0032493E">
      <w:pPr>
        <w:spacing w:line="480" w:lineRule="auto"/>
        <w:ind w:firstLine="1440"/>
        <w:jc w:val="both"/>
      </w:pPr>
      <w:r>
        <w:t xml:space="preserve">(2)</w:t>
      </w:r>
      <w:r xml:space="preserve">
        <w:t> </w:t>
      </w:r>
      <w:r xml:space="preserve">
        <w:t> </w:t>
      </w:r>
      <w:r>
        <w:t xml:space="preserve">publish the inflation rate in the Texas Register.</w:t>
      </w:r>
    </w:p>
    <w:p w:rsidR="003F3435" w:rsidRDefault="0032493E">
      <w:pPr>
        <w:spacing w:line="480" w:lineRule="auto"/>
        <w:ind w:firstLine="720"/>
        <w:jc w:val="both"/>
      </w:pPr>
      <w:r>
        <w:t xml:space="preserve">(b)</w:t>
      </w:r>
      <w:r xml:space="preserve">
        <w:t> </w:t>
      </w:r>
      <w:r xml:space="preserve">
        <w:t> </w:t>
      </w:r>
      <w:r>
        <w:t xml:space="preserve">The division shall adopt rules establishing the criteria the division uses to approve reductions under Section </w:t>
      </w:r>
      <w:r>
        <w:t xml:space="preserve">109.004</w:t>
      </w:r>
      <w:r>
        <w:t xml:space="preserve">(2).</w:t>
      </w:r>
    </w:p>
    <w:p w:rsidR="003F3435" w:rsidRDefault="0032493E">
      <w:pPr>
        <w:spacing w:line="480" w:lineRule="auto"/>
        <w:jc w:val="both"/>
      </w:pPr>
      <w:r>
        <w:t xml:space="preserve">Added by Acts 2021, 87th Leg., R.S., Ch. 199 (H.B. </w:t>
      </w:r>
      <w:hyperlink w:docLocation="table" r:id="rId19">
        <w:r>
          <w:rPr>
            <w:rStyle w:val="Hyperlink"/>
          </w:rPr>
          <w:t>1900</w:t>
        </w:r>
      </w:hyperlink>
      <w:r>
        <w:t xml:space="preserve">), Sec. 1.01,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900F.HTM" TargetMode="External" Id="rId14" /><Relationship Type="http://schemas.openxmlformats.org/officeDocument/2006/relationships/hyperlink" Target="http://capitol.texas.gov/tlodocs/87R/billtext/html/HB01900F.HTM" TargetMode="External" Id="rId15" /><Relationship Type="http://schemas.openxmlformats.org/officeDocument/2006/relationships/hyperlink" Target="http://capitol.texas.gov/tlodocs/87R/billtext/html/HB01900F.HTM" TargetMode="External" Id="rId16" /><Relationship Type="http://schemas.openxmlformats.org/officeDocument/2006/relationships/hyperlink" Target="http://capitol.texas.gov/tlodocs/87R/billtext/html/HB01900F.HTM" TargetMode="External" Id="rId17" /><Relationship Type="http://schemas.openxmlformats.org/officeDocument/2006/relationships/hyperlink" Target="http://capitol.texas.gov/tlodocs/87R/billtext/html/HB01900F.HTM" TargetMode="External" Id="rId18" /><Relationship Type="http://schemas.openxmlformats.org/officeDocument/2006/relationships/hyperlink" Target="http://capitol.texas.gov/tlodocs/87R/billtext/html/HB01900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