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C. FINANCIAL PROVISIONS APPLYING TO MORE THAN ONE TYPE OF LOCAL GOVERNMENT</w:t>
      </w:r>
    </w:p>
    <w:p w:rsidR="003F3435" w:rsidRDefault="0032493E">
      <w:pPr>
        <w:spacing w:line="480" w:lineRule="auto"/>
        <w:jc w:val="center"/>
      </w:pPr>
      <w:r>
        <w:t xml:space="preserve">CHAPTER 134.  CRIMINAL FEES PAYABLE TO LOCAL GOVERNMENT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134.001.</w:t>
      </w:r>
      <w:r xml:space="preserve">
        <w:t> </w:t>
      </w:r>
      <w:r xml:space="preserve">
        <w:t> </w:t>
      </w:r>
      <w:r>
        <w:t xml:space="preserve">PURPOSE.</w:t>
      </w:r>
      <w:r xml:space="preserve">
        <w:t> </w:t>
      </w:r>
      <w:r xml:space="preserve">
        <w:t> </w:t>
      </w:r>
      <w:r>
        <w:t xml:space="preserve">The purpose of this chapter is to consolidate and standardize collection of fees payable to a local government in criminal matters by:</w:t>
      </w:r>
    </w:p>
    <w:p w:rsidR="003F3435" w:rsidRDefault="0032493E">
      <w:pPr>
        <w:spacing w:line="480" w:lineRule="auto"/>
        <w:ind w:firstLine="1440"/>
        <w:jc w:val="both"/>
      </w:pPr>
      <w:r>
        <w:t xml:space="preserve">(1)</w:t>
      </w:r>
      <w:r xml:space="preserve">
        <w:t> </w:t>
      </w:r>
      <w:r xml:space="preserve">
        <w:t> </w:t>
      </w:r>
      <w:r>
        <w:t xml:space="preserve">an officer of a court for deposit in a county or municipal treasury; or</w:t>
      </w:r>
    </w:p>
    <w:p w:rsidR="003F3435" w:rsidRDefault="0032493E">
      <w:pPr>
        <w:spacing w:line="480" w:lineRule="auto"/>
        <w:ind w:firstLine="1440"/>
        <w:jc w:val="both"/>
      </w:pPr>
      <w:r>
        <w:t xml:space="preserve">(2)</w:t>
      </w:r>
      <w:r xml:space="preserve">
        <w:t> </w:t>
      </w:r>
      <w:r xml:space="preserve">
        <w:t> </w:t>
      </w:r>
      <w:r>
        <w:t xml:space="preserve">an officer of a county or municipality for deposit in the county or municipal treasury, as appropriate.</w:t>
      </w:r>
    </w:p>
    <w:p w:rsidR="003F3435" w:rsidRDefault="0032493E">
      <w:pPr>
        <w:spacing w:line="480" w:lineRule="auto"/>
        <w:jc w:val="both"/>
      </w:pPr>
      <w:r>
        <w:t xml:space="preserve">Added by Acts 2019, 86th Leg., R.S., Ch. 1352 (S.B. </w:t>
      </w:r>
      <w:hyperlink w:docLocation="table" r:id="rId14">
        <w:r>
          <w:rPr>
            <w:rStyle w:val="Hyperlink"/>
          </w:rPr>
          <w:t>346</w:t>
        </w:r>
      </w:hyperlink>
      <w:r>
        <w:t xml:space="preserve">), Sec. 1.05, eff. January 1, 2020.</w:t>
      </w:r>
    </w:p>
    <w:p w:rsidR="003F3435" w:rsidRDefault="0032493E">
      <w:pPr>
        <w:spacing w:line="480" w:lineRule="auto"/>
        <w:jc w:val="both"/>
      </w:pPr>
    </w:p>
    <w:p w:rsidR="003F3435" w:rsidRDefault="0032493E">
      <w:pPr>
        <w:spacing w:line="480" w:lineRule="auto"/>
        <w:ind w:firstLine="720"/>
        <w:jc w:val="both"/>
      </w:pPr>
      <w:r>
        <w:t xml:space="preserve">Sec. 134.002.</w:t>
      </w:r>
      <w:r xml:space="preserve">
        <w:t> </w:t>
      </w:r>
      <w:r xml:space="preserve">
        <w:t> </w:t>
      </w:r>
      <w:r>
        <w:t xml:space="preserve">DEFINITIONS.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"Fee" means a criminal fee listed under Section </w:t>
      </w:r>
      <w:r>
        <w:t xml:space="preserve">134.003</w:t>
      </w:r>
      <w:r>
        <w:t xml:space="preserve">.</w:t>
      </w:r>
    </w:p>
    <w:p w:rsidR="003F3435" w:rsidRDefault="0032493E">
      <w:pPr>
        <w:spacing w:line="480" w:lineRule="auto"/>
        <w:ind w:firstLine="1440"/>
        <w:jc w:val="both"/>
      </w:pPr>
      <w:r>
        <w:t xml:space="preserve">(2)</w:t>
      </w:r>
      <w:r xml:space="preserve">
        <w:t> </w:t>
      </w:r>
      <w:r xml:space="preserve">
        <w:t> </w:t>
      </w:r>
      <w:r>
        <w:t xml:space="preserve">"Treasurer" means the custodian of money in a municipal or county treasury, as appropriate.</w:t>
      </w:r>
    </w:p>
    <w:p w:rsidR="003F3435" w:rsidRDefault="0032493E">
      <w:pPr>
        <w:spacing w:line="480" w:lineRule="auto"/>
        <w:ind w:firstLine="720"/>
        <w:jc w:val="both"/>
      </w:pPr>
      <w:r>
        <w:t xml:space="preserve">(b)</w:t>
      </w:r>
      <w:r xml:space="preserve">
        <w:t> </w:t>
      </w:r>
      <w:r xml:space="preserve">
        <w:t> </w:t>
      </w:r>
      <w:r>
        <w:t xml:space="preserve">In this chapter, a person is considered to have been convicted in a case if:</w:t>
      </w:r>
    </w:p>
    <w:p w:rsidR="003F3435" w:rsidRDefault="0032493E">
      <w:pPr>
        <w:spacing w:line="480" w:lineRule="auto"/>
        <w:ind w:firstLine="1440"/>
        <w:jc w:val="both"/>
      </w:pPr>
      <w:r>
        <w:t xml:space="preserve">(1)</w:t>
      </w:r>
      <w:r xml:space="preserve">
        <w:t> </w:t>
      </w:r>
      <w:r xml:space="preserve">
        <w:t> </w:t>
      </w:r>
      <w:r>
        <w:t xml:space="preserve">a judgment, a sentence, or both a judgment and a sentence are imposed on the person;</w:t>
      </w:r>
    </w:p>
    <w:p w:rsidR="003F3435" w:rsidRDefault="0032493E">
      <w:pPr>
        <w:spacing w:line="480" w:lineRule="auto"/>
        <w:ind w:firstLine="1440"/>
        <w:jc w:val="both"/>
      </w:pPr>
      <w:r>
        <w:t xml:space="preserve">(2)</w:t>
      </w:r>
      <w:r xml:space="preserve">
        <w:t> </w:t>
      </w:r>
      <w:r xml:space="preserve">
        <w:t> </w:t>
      </w:r>
      <w:r>
        <w:t xml:space="preserve">the person receives community supervision, deferred adjudication, or deferred disposition; or</w:t>
      </w:r>
    </w:p>
    <w:p w:rsidR="003F3435" w:rsidRDefault="0032493E">
      <w:pPr>
        <w:spacing w:line="480" w:lineRule="auto"/>
        <w:ind w:firstLine="1440"/>
        <w:jc w:val="both"/>
      </w:pPr>
      <w:r>
        <w:t xml:space="preserve">(3)</w:t>
      </w:r>
      <w:r xml:space="preserve">
        <w:t> </w:t>
      </w:r>
      <w:r xml:space="preserve">
        <w:t> </w:t>
      </w:r>
      <w:r>
        <w:t xml:space="preserve">the court defers final disposition of the case or imposition of the judgment and sentence.</w:t>
      </w:r>
    </w:p>
    <w:p w:rsidR="003F3435" w:rsidRDefault="0032493E">
      <w:pPr>
        <w:spacing w:line="480" w:lineRule="auto"/>
        <w:jc w:val="both"/>
      </w:pPr>
      <w:r>
        <w:t xml:space="preserve">Added by Acts 2019, 86th Leg., R.S., Ch. 1352 (S.B. </w:t>
      </w:r>
      <w:hyperlink w:docLocation="table" r:id="rId15">
        <w:r>
          <w:rPr>
            <w:rStyle w:val="Hyperlink"/>
          </w:rPr>
          <w:t>346</w:t>
        </w:r>
      </w:hyperlink>
      <w:r>
        <w:t xml:space="preserve">), Sec. 1.05, eff. January 1, 2020.</w:t>
      </w:r>
    </w:p>
    <w:p w:rsidR="003F3435" w:rsidRDefault="0032493E">
      <w:pPr>
        <w:spacing w:line="480" w:lineRule="auto"/>
        <w:jc w:val="both"/>
      </w:pPr>
    </w:p>
    <w:p w:rsidR="003F3435" w:rsidRDefault="0032493E">
      <w:pPr>
        <w:spacing w:line="480" w:lineRule="auto"/>
        <w:ind w:firstLine="720"/>
        <w:jc w:val="both"/>
      </w:pPr>
      <w:r>
        <w:t xml:space="preserve">Sec. 134.003.</w:t>
      </w:r>
      <w:r xml:space="preserve">
        <w:t> </w:t>
      </w:r>
      <w:r xml:space="preserve">
        <w:t> </w:t>
      </w:r>
      <w:r>
        <w:t xml:space="preserve">CRIMINAL FEES.</w:t>
      </w:r>
      <w:r xml:space="preserve">
        <w:t> </w:t>
      </w:r>
      <w:r xml:space="preserve">
        <w:t> </w:t>
      </w:r>
      <w:r>
        <w:t xml:space="preserve">This chapter applies to the criminal fees imposed under Sections </w:t>
      </w:r>
      <w:r>
        <w:t xml:space="preserve">134.101</w:t>
      </w:r>
      <w:r>
        <w:t xml:space="preserve">, </w:t>
      </w:r>
      <w:r>
        <w:t xml:space="preserve">134.102</w:t>
      </w:r>
      <w:r>
        <w:t xml:space="preserve">, and </w:t>
      </w:r>
      <w:r>
        <w:t xml:space="preserve">134.103</w:t>
      </w:r>
      <w:r>
        <w:t xml:space="preserve">.</w:t>
      </w:r>
    </w:p>
    <w:p w:rsidR="003F3435" w:rsidRDefault="0032493E">
      <w:pPr>
        <w:spacing w:line="480" w:lineRule="auto"/>
        <w:jc w:val="both"/>
      </w:pPr>
      <w:r>
        <w:t xml:space="preserve">Added by Acts 2019, 86th Leg., R.S., Ch. 1352 (S.B. </w:t>
      </w:r>
      <w:hyperlink w:docLocation="table" r:id="rId16">
        <w:r>
          <w:rPr>
            <w:rStyle w:val="Hyperlink"/>
          </w:rPr>
          <w:t>346</w:t>
        </w:r>
      </w:hyperlink>
      <w:r>
        <w:t xml:space="preserve">), Sec. 1.05, eff. January 1, 2020.</w:t>
      </w:r>
    </w:p>
    <w:p w:rsidR="003F3435" w:rsidRDefault="0032493E">
      <w:pPr>
        <w:spacing w:line="480" w:lineRule="auto"/>
        <w:jc w:val="both"/>
      </w:pPr>
    </w:p>
    <w:p w:rsidR="003F3435" w:rsidRDefault="0032493E">
      <w:pPr>
        <w:spacing w:line="480" w:lineRule="auto"/>
        <w:jc w:val="center"/>
      </w:pPr>
      <w:r>
        <w:t xml:space="preserve">SUBCHAPTER B.  COLLECTION AND REMITTANCE OF LOCAL CRIMINAL FEES</w:t>
      </w:r>
    </w:p>
    <w:p w:rsidR="003F3435" w:rsidRDefault="0032493E">
      <w:pPr>
        <w:spacing w:line="480" w:lineRule="auto"/>
        <w:jc w:val="both"/>
      </w:pPr>
    </w:p>
    <w:p w:rsidR="003F3435" w:rsidRDefault="0032493E">
      <w:pPr>
        <w:spacing w:line="480" w:lineRule="auto"/>
        <w:ind w:firstLine="720"/>
        <w:jc w:val="both"/>
      </w:pPr>
      <w:r>
        <w:t xml:space="preserve">Sec. 134.051.</w:t>
      </w:r>
      <w:r xml:space="preserve">
        <w:t> </w:t>
      </w:r>
      <w:r xml:space="preserve">
        <w:t> </w:t>
      </w:r>
      <w:r>
        <w:t xml:space="preserve">COLLECTION, REMITTANCE, AND DEPOSIT OF FEES.  (a)</w:t>
      </w:r>
      <w:r xml:space="preserve">
        <w:t> </w:t>
      </w:r>
      <w:r xml:space="preserve">
        <w:t> </w:t>
      </w:r>
      <w:r>
        <w:t xml:space="preserve">A court clerk shall collect and remit to the county or municipal treasurer, as applicable, all fees in the manner provided by this section.</w:t>
      </w:r>
    </w:p>
    <w:p w:rsidR="003F3435" w:rsidRDefault="0032493E">
      <w:pPr>
        <w:spacing w:line="480" w:lineRule="auto"/>
        <w:ind w:firstLine="720"/>
        <w:jc w:val="both"/>
      </w:pPr>
      <w:r>
        <w:t xml:space="preserve">(b)</w:t>
      </w:r>
      <w:r xml:space="preserve">
        <w:t> </w:t>
      </w:r>
      <w:r xml:space="preserve">
        <w:t> </w:t>
      </w:r>
      <w:r>
        <w:t xml:space="preserve">An officer collecting a fee in a case in municipal court shall remit the money to the municipal treasurer for deposit in the municipal treasury.</w:t>
      </w:r>
    </w:p>
    <w:p w:rsidR="003F3435" w:rsidRDefault="0032493E">
      <w:pPr>
        <w:spacing w:line="480" w:lineRule="auto"/>
        <w:ind w:firstLine="720"/>
        <w:jc w:val="both"/>
      </w:pPr>
      <w:r>
        <w:t xml:space="preserve">(c)</w:t>
      </w:r>
      <w:r xml:space="preserve">
        <w:t> </w:t>
      </w:r>
      <w:r xml:space="preserve">
        <w:t> </w:t>
      </w:r>
      <w:r>
        <w:t xml:space="preserve">An officer collecting a fee in a justice, county, or district court shall remit the money to the county treasurer for deposit in the county treasury.</w:t>
      </w:r>
    </w:p>
    <w:p w:rsidR="003F3435" w:rsidRDefault="0032493E">
      <w:pPr>
        <w:spacing w:line="480" w:lineRule="auto"/>
        <w:ind w:firstLine="720"/>
        <w:jc w:val="both"/>
      </w:pPr>
      <w:r>
        <w:t xml:space="preserve">(d)</w:t>
      </w:r>
      <w:r xml:space="preserve">
        <w:t> </w:t>
      </w:r>
      <w:r xml:space="preserve">
        <w:t> </w:t>
      </w:r>
      <w:r>
        <w:t xml:space="preserve">A court clerk collecting a fee shall remit the money to the municipal or county treasurer, as applicable, for deposit in the municipal or county treasury, as appropriate.</w:t>
      </w:r>
    </w:p>
    <w:p w:rsidR="003F3435" w:rsidRDefault="0032493E">
      <w:pPr>
        <w:spacing w:line="480" w:lineRule="auto"/>
        <w:jc w:val="both"/>
      </w:pPr>
      <w:r>
        <w:t xml:space="preserve">Added by Acts 2019, 86th Leg., R.S., Ch. 1352 (S.B. </w:t>
      </w:r>
      <w:hyperlink w:docLocation="table" r:id="rId17">
        <w:r>
          <w:rPr>
            <w:rStyle w:val="Hyperlink"/>
          </w:rPr>
          <w:t>346</w:t>
        </w:r>
      </w:hyperlink>
      <w:r>
        <w:t xml:space="preserve">), Sec. 1.05, eff. January 1, 2020.</w:t>
      </w:r>
    </w:p>
    <w:p w:rsidR="003F3435" w:rsidRDefault="0032493E">
      <w:pPr>
        <w:spacing w:line="480" w:lineRule="auto"/>
        <w:jc w:val="both"/>
      </w:pPr>
    </w:p>
    <w:p w:rsidR="003F3435" w:rsidRDefault="0032493E">
      <w:pPr>
        <w:spacing w:line="480" w:lineRule="auto"/>
        <w:ind w:firstLine="720"/>
        <w:jc w:val="both"/>
      </w:pPr>
      <w:r>
        <w:t xml:space="preserve">Sec. 134.052.</w:t>
      </w:r>
      <w:r xml:space="preserve">
        <w:t> </w:t>
      </w:r>
      <w:r xml:space="preserve">
        <w:t> </w:t>
      </w:r>
      <w:r>
        <w:t xml:space="preserve">ALLOCATION OF DEPOSITED FEES.  (a)</w:t>
      </w:r>
      <w:r xml:space="preserve">
        <w:t> </w:t>
      </w:r>
      <w:r xml:space="preserve">
        <w:t> </w:t>
      </w:r>
      <w:r>
        <w:t xml:space="preserve">Money collected under Subchapter C as court costs imposed on offenses committed on or after January 1, 2020, shall be allocated according to the percentages provided by Sections </w:t>
      </w:r>
      <w:r>
        <w:t xml:space="preserve">134.101</w:t>
      </w:r>
      <w:r>
        <w:t xml:space="preserve">, </w:t>
      </w:r>
      <w:r>
        <w:t xml:space="preserve">134.102</w:t>
      </w:r>
      <w:r>
        <w:t xml:space="preserve">, and </w:t>
      </w:r>
      <w:r>
        <w:t xml:space="preserve">134.103</w:t>
      </w:r>
      <w:r>
        <w:t xml:space="preserve">, as applicable.</w:t>
      </w:r>
    </w:p>
    <w:p w:rsidR="003F3435" w:rsidRDefault="0032493E">
      <w:pPr>
        <w:spacing w:line="480" w:lineRule="auto"/>
        <w:ind w:firstLine="720"/>
        <w:jc w:val="both"/>
      </w:pPr>
      <w:r>
        <w:t xml:space="preserve">(b)</w:t>
      </w:r>
      <w:r xml:space="preserve">
        <w:t> </w:t>
      </w:r>
      <w:r xml:space="preserve">
        <w:t> </w:t>
      </w:r>
      <w:r>
        <w:t xml:space="preserve">Money collected under Subchapter C as court costs imposed on offenses committed before January 1, 2020, shall be distributed using historical data so that each account or fund receives the same amount of money the account or fund would have received if the court costs for the accounts and funds had been collected and reported separately.</w:t>
      </w:r>
    </w:p>
    <w:p w:rsidR="003F3435" w:rsidRDefault="0032493E">
      <w:pPr>
        <w:spacing w:line="480" w:lineRule="auto"/>
        <w:jc w:val="both"/>
      </w:pPr>
      <w:r>
        <w:t xml:space="preserve">Added by Acts 2019, 86th Leg., R.S., Ch. 1352 (S.B. </w:t>
      </w:r>
      <w:hyperlink w:docLocation="table" r:id="rId18">
        <w:r>
          <w:rPr>
            <w:rStyle w:val="Hyperlink"/>
          </w:rPr>
          <w:t>346</w:t>
        </w:r>
      </w:hyperlink>
      <w:r>
        <w:t xml:space="preserve">), Sec. 1.05, eff. January 1, 2020.</w:t>
      </w:r>
    </w:p>
    <w:p w:rsidR="003F3435" w:rsidRDefault="0032493E">
      <w:pPr>
        <w:spacing w:line="480" w:lineRule="auto"/>
        <w:jc w:val="both"/>
      </w:pPr>
    </w:p>
    <w:p w:rsidR="003F3435" w:rsidRDefault="0032493E">
      <w:pPr>
        <w:spacing w:line="480" w:lineRule="auto"/>
        <w:jc w:val="center"/>
      </w:pPr>
      <w:r>
        <w:t xml:space="preserve">SUBCHAPTER C.  LOCAL CRIMINAL FEES</w:t>
      </w:r>
    </w:p>
    <w:p w:rsidR="003F3435" w:rsidRDefault="0032493E">
      <w:pPr>
        <w:spacing w:line="480" w:lineRule="auto"/>
        <w:jc w:val="both"/>
      </w:pPr>
    </w:p>
    <w:p w:rsidR="003F3435" w:rsidRDefault="0032493E">
      <w:pPr>
        <w:spacing w:line="480" w:lineRule="auto"/>
        <w:ind w:firstLine="720"/>
        <w:jc w:val="both"/>
      </w:pPr>
      <w:r>
        <w:t xml:space="preserve">Sec. 134.101.</w:t>
      </w:r>
      <w:r xml:space="preserve">
        <w:t> </w:t>
      </w:r>
      <w:r xml:space="preserve">
        <w:t> </w:t>
      </w:r>
      <w:r>
        <w:t xml:space="preserve">LOCAL CONSOLIDATED FEE ON CONVICTION OF FELONY.  (a)</w:t>
      </w:r>
      <w:r xml:space="preserve">
        <w:t> </w:t>
      </w:r>
      <w:r xml:space="preserve">
        <w:t> </w:t>
      </w:r>
      <w:r>
        <w:t xml:space="preserve">A person convicted of a felony shall pay $105 as a court cost, in addition to all other costs, on conviction.</w:t>
      </w:r>
    </w:p>
    <w:p w:rsidR="003F3435" w:rsidRDefault="0032493E">
      <w:pPr>
        <w:spacing w:line="480" w:lineRule="auto"/>
        <w:ind w:firstLine="720"/>
        <w:jc w:val="both"/>
      </w:pPr>
      <w:r>
        <w:t xml:space="preserve">(b)</w:t>
      </w:r>
      <w:r xml:space="preserve">
        <w:t> </w:t>
      </w:r>
      <w:r xml:space="preserve">
        <w:t> </w:t>
      </w:r>
      <w:r>
        <w:t xml:space="preserve">The treasurer shall allocate the court costs received under this section to the following accounts and funds so that each receives to the extent practicable, utilizing historical data as applicable, the same amount of money the account or fund would have received if the court costs for the accounts and funds had been collected and reported separately, except that the account or fund may not receive less than the following percentages:</w:t>
      </w:r>
    </w:p>
    <w:p w:rsidR="003F3435" w:rsidRDefault="0032493E">
      <w:pPr>
        <w:spacing w:line="480" w:lineRule="auto"/>
        <w:ind w:firstLine="1440"/>
        <w:jc w:val="both"/>
        <w:tabs>
          <w:tab w:val="right" w:leader="none" w:pos="9350"/>
        </w:tabs>
      </w:pPr>
      <w:r>
        <w:t xml:space="preserve">(1)</w:t>
      </w:r>
      <w:r xml:space="preserve">
        <w:t> </w:t>
      </w:r>
      <w:r xml:space="preserve">
        <w:t> </w:t>
      </w:r>
      <w:r>
        <w:t xml:space="preserve">the clerk of the court account</w:t>
      </w:r>
      <w:r xml:space="preserve">
        <w:tab wTab="150" tlc="none" cTlc="0"/>
      </w:r>
      <w:r>
        <w:t xml:space="preserve">38.0953 percent;</w:t>
      </w:r>
    </w:p>
    <w:p w:rsidR="003F3435" w:rsidRDefault="0032493E">
      <w:pPr>
        <w:spacing w:line="480" w:lineRule="auto"/>
        <w:ind w:firstLine="1440"/>
        <w:jc w:val="both"/>
        <w:tabs>
          <w:tab w:val="right" w:leader="none" w:pos="9350"/>
        </w:tabs>
      </w:pPr>
      <w:r>
        <w:t xml:space="preserve">(2)</w:t>
      </w:r>
      <w:r xml:space="preserve">
        <w:t> </w:t>
      </w:r>
      <w:r xml:space="preserve">
        <w:t> </w:t>
      </w:r>
      <w:r>
        <w:t xml:space="preserve">the clerks records management and preservation fund</w:t>
      </w:r>
      <w:r xml:space="preserve">
        <w:tab wTab="150" tlc="none" cTlc="0"/>
      </w:r>
      <w:r>
        <w:t xml:space="preserve"> 23.8095 percent;</w:t>
      </w:r>
    </w:p>
    <w:p w:rsidR="003F3435" w:rsidRDefault="0032493E">
      <w:pPr>
        <w:spacing w:line="480" w:lineRule="auto"/>
        <w:ind w:firstLine="1440"/>
        <w:jc w:val="both"/>
        <w:tabs>
          <w:tab w:val="right" w:leader="none" w:pos="9350"/>
        </w:tabs>
      </w:pPr>
      <w:r>
        <w:t xml:space="preserve">(3)</w:t>
      </w:r>
      <w:r xml:space="preserve">
        <w:t> </w:t>
      </w:r>
      <w:r xml:space="preserve">
        <w:t> </w:t>
      </w:r>
      <w:r>
        <w:t xml:space="preserve">the county jury fund</w:t>
      </w:r>
      <w:r xml:space="preserve">
        <w:tab wTab="150" tlc="none" cTlc="0"/>
      </w:r>
      <w:r>
        <w:t xml:space="preserve">0.9524 percent;</w:t>
      </w:r>
    </w:p>
    <w:p w:rsidR="003F3435" w:rsidRDefault="0032493E">
      <w:pPr>
        <w:spacing w:line="480" w:lineRule="auto"/>
        <w:ind w:firstLine="1440"/>
        <w:jc w:val="both"/>
        <w:tabs>
          <w:tab w:val="right" w:leader="none" w:pos="9350"/>
        </w:tabs>
      </w:pPr>
      <w:r>
        <w:t xml:space="preserve">(4)</w:t>
      </w:r>
      <w:r xml:space="preserve">
        <w:t> </w:t>
      </w:r>
      <w:r xml:space="preserve">
        <w:t> </w:t>
      </w:r>
      <w:r>
        <w:t xml:space="preserve">the courthouse security fund</w:t>
      </w:r>
      <w:r xml:space="preserve">
        <w:tab wTab="150" tlc="none" cTlc="0"/>
      </w:r>
      <w:r>
        <w:t xml:space="preserve">9.5238 percent;</w:t>
      </w:r>
    </w:p>
    <w:p w:rsidR="003F3435" w:rsidRDefault="0032493E">
      <w:pPr>
        <w:spacing w:line="480" w:lineRule="auto"/>
        <w:ind w:firstLine="1440"/>
        <w:jc w:val="both"/>
        <w:tabs>
          <w:tab w:val="right" w:leader="none" w:pos="9350"/>
        </w:tabs>
      </w:pPr>
      <w:r>
        <w:t xml:space="preserve">(5)</w:t>
      </w:r>
      <w:r xml:space="preserve">
        <w:t> </w:t>
      </w:r>
      <w:r xml:space="preserve">
        <w:t> </w:t>
      </w:r>
      <w:r>
        <w:t xml:space="preserve">the county and district court technology fund</w:t>
      </w:r>
      <w:r xml:space="preserve">
        <w:tab wTab="150" tlc="none" cTlc="0"/>
      </w:r>
      <w:r>
        <w:t xml:space="preserve">3.8095 percent; and</w:t>
      </w:r>
    </w:p>
    <w:p w:rsidR="003F3435" w:rsidRDefault="0032493E">
      <w:pPr>
        <w:spacing w:line="480" w:lineRule="auto"/>
        <w:ind w:firstLine="1440"/>
        <w:jc w:val="both"/>
        <w:tabs>
          <w:tab w:val="right" w:leader="none" w:pos="9350"/>
        </w:tabs>
      </w:pPr>
      <w:r>
        <w:t xml:space="preserve">(6)</w:t>
      </w:r>
      <w:r xml:space="preserve">
        <w:t> </w:t>
      </w:r>
      <w:r xml:space="preserve">
        <w:t> </w:t>
      </w:r>
      <w:r>
        <w:t xml:space="preserve">the county specialty court account</w:t>
      </w:r>
      <w:r xml:space="preserve">
        <w:tab wTab="150" tlc="none" cTlc="0"/>
      </w:r>
      <w:r>
        <w:t xml:space="preserve">23.8095 percent.</w:t>
      </w:r>
    </w:p>
    <w:p w:rsidR="003F3435" w:rsidRDefault="0032493E">
      <w:pPr>
        <w:spacing w:line="480" w:lineRule="auto"/>
        <w:jc w:val="both"/>
      </w:pPr>
      <w:r>
        <w:t xml:space="preserve">Added by Acts 2019, 86th Leg., R.S., Ch. 1352 (S.B. </w:t>
      </w:r>
      <w:hyperlink w:docLocation="table" r:id="rId19">
        <w:r>
          <w:rPr>
            <w:rStyle w:val="Hyperlink"/>
          </w:rPr>
          <w:t>346</w:t>
        </w:r>
      </w:hyperlink>
      <w:r>
        <w:t xml:space="preserve">), Sec. 1.05,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256 (S.B. </w:t>
      </w:r>
      <w:hyperlink w:docLocation="table" r:id="rId20">
        <w:r>
          <w:rPr>
            <w:rStyle w:val="Hyperlink"/>
          </w:rPr>
          <w:t>1612</w:t>
        </w:r>
      </w:hyperlink>
      <w:r>
        <w:t xml:space="preserve">), Sec. 20, eff. January 1, 2024.</w:t>
      </w:r>
    </w:p>
    <w:p w:rsidR="003F3435" w:rsidRDefault="0032493E">
      <w:pPr>
        <w:spacing w:line="480" w:lineRule="auto"/>
        <w:jc w:val="both"/>
      </w:pPr>
    </w:p>
    <w:p w:rsidR="003F3435" w:rsidRDefault="0032493E">
      <w:pPr>
        <w:spacing w:line="480" w:lineRule="auto"/>
        <w:ind w:firstLine="720"/>
        <w:jc w:val="both"/>
      </w:pPr>
      <w:r>
        <w:t xml:space="preserve">Sec. 134.102.</w:t>
      </w:r>
      <w:r xml:space="preserve">
        <w:t> </w:t>
      </w:r>
      <w:r xml:space="preserve">
        <w:t> </w:t>
      </w:r>
      <w:r>
        <w:t xml:space="preserve">LOCAL CONSOLIDATED FEE ON CONVICTION OF CLASS A OR B MISDEMEANOR.  (a)</w:t>
      </w:r>
      <w:r xml:space="preserve">
        <w:t> </w:t>
      </w:r>
      <w:r xml:space="preserve">
        <w:t> </w:t>
      </w:r>
      <w:r>
        <w:t xml:space="preserve">A person convicted of a Class A or Class B misdemeanor shall pay $123 as a court cost, in addition to all other costs, on conviction.</w:t>
      </w:r>
    </w:p>
    <w:p w:rsidR="003F3435" w:rsidRDefault="0032493E">
      <w:pPr>
        <w:spacing w:line="480" w:lineRule="auto"/>
        <w:ind w:firstLine="720"/>
        <w:jc w:val="both"/>
      </w:pPr>
      <w:r>
        <w:t xml:space="preserve">(b)</w:t>
      </w:r>
      <w:r xml:space="preserve">
        <w:t> </w:t>
      </w:r>
      <w:r xml:space="preserve">
        <w:t> </w:t>
      </w:r>
      <w:r>
        <w:t xml:space="preserve">The treasurer shall allocate the court costs received under this section to the following accounts and funds so that each receives to the extent practicable, utilizing historical data as applicable, the same amount of money the account or fund would have received if the court costs for the accounts and funds had been collected and reported separately, except that the account or fund may not receive less than the following percentages:</w:t>
      </w:r>
    </w:p>
    <w:p w:rsidR="003F3435" w:rsidRDefault="0032493E">
      <w:pPr>
        <w:spacing w:line="480" w:lineRule="auto"/>
        <w:ind w:firstLine="1440"/>
        <w:jc w:val="both"/>
        <w:tabs>
          <w:tab w:val="right" w:leader="none" w:pos="9350"/>
        </w:tabs>
      </w:pPr>
      <w:r>
        <w:t xml:space="preserve">(1)</w:t>
      </w:r>
      <w:r xml:space="preserve">
        <w:t> </w:t>
      </w:r>
      <w:r xml:space="preserve">
        <w:t> </w:t>
      </w:r>
      <w:r>
        <w:t xml:space="preserve">the clerk of the court account</w:t>
      </w:r>
      <w:r xml:space="preserve">
        <w:tab wTab="150" tlc="none" cTlc="0"/>
      </w:r>
      <w:r>
        <w:t xml:space="preserve">32.5203 percent;</w:t>
      </w:r>
    </w:p>
    <w:p w:rsidR="003F3435" w:rsidRDefault="0032493E">
      <w:pPr>
        <w:spacing w:line="480" w:lineRule="auto"/>
        <w:ind w:firstLine="1440"/>
        <w:jc w:val="both"/>
        <w:tabs>
          <w:tab w:val="right" w:leader="none" w:pos="9350"/>
        </w:tabs>
      </w:pPr>
      <w:r>
        <w:t xml:space="preserve">(2)</w:t>
      </w:r>
      <w:r xml:space="preserve">
        <w:t> </w:t>
      </w:r>
      <w:r xml:space="preserve">
        <w:t> </w:t>
      </w:r>
      <w:r>
        <w:t xml:space="preserve">the clerks records management and preservation fund</w:t>
      </w:r>
      <w:r xml:space="preserve">
        <w:tab wTab="150" tlc="none" cTlc="0"/>
      </w:r>
      <w:r>
        <w:t xml:space="preserve">20.3252 percent;</w:t>
      </w:r>
    </w:p>
    <w:p w:rsidR="003F3435" w:rsidRDefault="0032493E">
      <w:pPr>
        <w:spacing w:line="480" w:lineRule="auto"/>
        <w:ind w:firstLine="1440"/>
        <w:jc w:val="both"/>
        <w:tabs>
          <w:tab w:val="right" w:leader="none" w:pos="9350"/>
        </w:tabs>
      </w:pPr>
      <w:r>
        <w:t xml:space="preserve">(3)</w:t>
      </w:r>
      <w:r xml:space="preserve">
        <w:t> </w:t>
      </w:r>
      <w:r xml:space="preserve">
        <w:t> </w:t>
      </w:r>
      <w:r>
        <w:t xml:space="preserve">the account for prosecutor's fees</w:t>
      </w:r>
      <w:r xml:space="preserve">
        <w:tab wTab="150" tlc="none" cTlc="0"/>
      </w:r>
      <w:r>
        <w:t xml:space="preserve">16.2602 percent;</w:t>
      </w:r>
    </w:p>
    <w:p w:rsidR="003F3435" w:rsidRDefault="0032493E">
      <w:pPr>
        <w:spacing w:line="480" w:lineRule="auto"/>
        <w:ind w:firstLine="1440"/>
        <w:jc w:val="both"/>
        <w:tabs>
          <w:tab w:val="right" w:leader="none" w:pos="9350"/>
        </w:tabs>
      </w:pPr>
      <w:r>
        <w:t xml:space="preserve">(4)</w:t>
      </w:r>
      <w:r xml:space="preserve">
        <w:t> </w:t>
      </w:r>
      <w:r xml:space="preserve">
        <w:t> </w:t>
      </w:r>
      <w:r>
        <w:t xml:space="preserve">the county jury fund</w:t>
      </w:r>
      <w:r xml:space="preserve">
        <w:tab wTab="150" tlc="none" cTlc="0"/>
      </w:r>
      <w:r>
        <w:t xml:space="preserve">0.8130 percent;</w:t>
      </w:r>
    </w:p>
    <w:p w:rsidR="003F3435" w:rsidRDefault="0032493E">
      <w:pPr>
        <w:spacing w:line="480" w:lineRule="auto"/>
        <w:ind w:firstLine="1440"/>
        <w:jc w:val="both"/>
        <w:tabs>
          <w:tab w:val="right" w:leader="none" w:pos="9350"/>
        </w:tabs>
      </w:pPr>
      <w:r>
        <w:t xml:space="preserve">(5)</w:t>
      </w:r>
      <w:r xml:space="preserve">
        <w:t> </w:t>
      </w:r>
      <w:r xml:space="preserve">
        <w:t> </w:t>
      </w:r>
      <w:r>
        <w:t xml:space="preserve">the courthouse security fund</w:t>
      </w:r>
      <w:r xml:space="preserve">
        <w:tab wTab="150" tlc="none" cTlc="0"/>
      </w:r>
      <w:r>
        <w:t xml:space="preserve">8.1301 percent;</w:t>
      </w:r>
    </w:p>
    <w:p w:rsidR="003F3435" w:rsidRDefault="0032493E">
      <w:pPr>
        <w:spacing w:line="480" w:lineRule="auto"/>
        <w:ind w:firstLine="1440"/>
        <w:jc w:val="both"/>
        <w:tabs>
          <w:tab w:val="right" w:leader="none" w:pos="9350"/>
        </w:tabs>
      </w:pPr>
      <w:r>
        <w:t xml:space="preserve">(6)</w:t>
      </w:r>
      <w:r xml:space="preserve">
        <w:t> </w:t>
      </w:r>
      <w:r xml:space="preserve">
        <w:t> </w:t>
      </w:r>
      <w:r>
        <w:t xml:space="preserve">the county and district court technology fund</w:t>
      </w:r>
      <w:r xml:space="preserve">
        <w:tab wTab="150" tlc="none" cTlc="0"/>
      </w:r>
      <w:r>
        <w:t xml:space="preserve">3.2520 percent;</w:t>
      </w:r>
    </w:p>
    <w:p w:rsidR="003F3435" w:rsidRDefault="0032493E">
      <w:pPr>
        <w:spacing w:line="480" w:lineRule="auto"/>
        <w:ind w:firstLine="1440"/>
        <w:jc w:val="both"/>
        <w:tabs>
          <w:tab w:val="right" w:leader="none" w:pos="9350"/>
        </w:tabs>
      </w:pPr>
      <w:r>
        <w:t xml:space="preserve">(7)</w:t>
      </w:r>
      <w:r xml:space="preserve">
        <w:t> </w:t>
      </w:r>
      <w:r xml:space="preserve">
        <w:t> </w:t>
      </w:r>
      <w:r>
        <w:t xml:space="preserve">the court reporter service fund</w:t>
      </w:r>
      <w:r xml:space="preserve">
        <w:tab wTab="150" tlc="none" cTlc="0"/>
      </w:r>
      <w:r>
        <w:t xml:space="preserve">2.4390 percent; and</w:t>
      </w:r>
    </w:p>
    <w:p w:rsidR="003F3435" w:rsidRDefault="0032493E">
      <w:pPr>
        <w:spacing w:line="480" w:lineRule="auto"/>
        <w:ind w:firstLine="1440"/>
        <w:jc w:val="both"/>
        <w:tabs>
          <w:tab w:val="right" w:leader="none" w:pos="9350"/>
        </w:tabs>
      </w:pPr>
      <w:r>
        <w:t xml:space="preserve">(8)</w:t>
      </w:r>
      <w:r xml:space="preserve">
        <w:t> </w:t>
      </w:r>
      <w:r xml:space="preserve">
        <w:t> </w:t>
      </w:r>
      <w:r>
        <w:t xml:space="preserve">the county specialty court account</w:t>
      </w:r>
      <w:r xml:space="preserve">
        <w:tab wTab="150" tlc="none" cTlc="0"/>
      </w:r>
      <w:r>
        <w:t xml:space="preserve">16.2602 percent.</w:t>
      </w:r>
    </w:p>
    <w:p w:rsidR="003F3435" w:rsidRDefault="0032493E">
      <w:pPr>
        <w:spacing w:line="480" w:lineRule="auto"/>
        <w:jc w:val="both"/>
      </w:pPr>
      <w:r>
        <w:t xml:space="preserve">Added by Acts 2019, 86th Leg., R.S., Ch. 1352 (S.B. </w:t>
      </w:r>
      <w:hyperlink w:docLocation="table" r:id="rId21">
        <w:r>
          <w:rPr>
            <w:rStyle w:val="Hyperlink"/>
          </w:rPr>
          <w:t>346</w:t>
        </w:r>
      </w:hyperlink>
      <w:r>
        <w:t xml:space="preserve">), Sec. 1.05,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256 (S.B. </w:t>
      </w:r>
      <w:hyperlink w:docLocation="table" r:id="rId22">
        <w:r>
          <w:rPr>
            <w:rStyle w:val="Hyperlink"/>
          </w:rPr>
          <w:t>1612</w:t>
        </w:r>
      </w:hyperlink>
      <w:r>
        <w:t xml:space="preserve">), Sec. 21, eff. January 1, 2024.</w:t>
      </w:r>
    </w:p>
    <w:p w:rsidR="003F3435" w:rsidRDefault="0032493E">
      <w:pPr>
        <w:spacing w:line="480" w:lineRule="auto"/>
        <w:jc w:val="both"/>
      </w:pPr>
    </w:p>
    <w:p w:rsidR="003F3435" w:rsidRDefault="0032493E">
      <w:pPr>
        <w:spacing w:line="480" w:lineRule="auto"/>
        <w:ind w:firstLine="720"/>
        <w:jc w:val="both"/>
      </w:pPr>
      <w:r>
        <w:t xml:space="preserve">Sec. 134.103.</w:t>
      </w:r>
      <w:r xml:space="preserve">
        <w:t> </w:t>
      </w:r>
      <w:r xml:space="preserve">
        <w:t> </w:t>
      </w:r>
      <w:r>
        <w:t xml:space="preserve">LOCAL CONSOLIDATED FEE ON CONVICTION OF NONJAILABLE MISDEMEANOR.  (a)</w:t>
      </w:r>
      <w:r xml:space="preserve">
        <w:t> </w:t>
      </w:r>
      <w:r xml:space="preserve">
        <w:t> </w:t>
      </w:r>
      <w:r>
        <w:t xml:space="preserve">A person convicted of a nonjailable misdemeanor offense, including a criminal violation of a municipal ordinance, shall pay $14 as a court cost, in addition to all other costs, on conviction.</w:t>
      </w:r>
    </w:p>
    <w:p w:rsidR="003F3435" w:rsidRDefault="0032493E">
      <w:pPr>
        <w:spacing w:line="480" w:lineRule="auto"/>
        <w:ind w:firstLine="720"/>
        <w:jc w:val="both"/>
      </w:pPr>
      <w:r>
        <w:t xml:space="preserve">(b)</w:t>
      </w:r>
      <w:r xml:space="preserve">
        <w:t> </w:t>
      </w:r>
      <w:r xml:space="preserve">
        <w:t> </w:t>
      </w:r>
      <w:r>
        <w:t xml:space="preserve">The treasurer shall allocate the court costs received under this section to the following accounts and funds so that each receives to the extent practicable, utilizing historical data as applicable, the same amount of money the account or fund would have received if the court costs for the accounts and funds had been collected and reported separately, except that the account or fund may not receive less than the following percentages:</w:t>
      </w:r>
    </w:p>
    <w:p w:rsidR="003F3435" w:rsidRDefault="0032493E">
      <w:pPr>
        <w:spacing w:line="480" w:lineRule="auto"/>
        <w:ind w:firstLine="1440"/>
        <w:jc w:val="both"/>
      </w:pPr>
      <w:r>
        <w:t xml:space="preserve">(1)</w:t>
      </w:r>
      <w:r xml:space="preserve">
        <w:t> </w:t>
      </w:r>
      <w:r xml:space="preserve">
        <w:t> </w:t>
      </w:r>
      <w:r>
        <w:t xml:space="preserve">the courthouse security fund, municipal court building security fund, or consolidated municipal court building security and technology fund, as appropriate 35 percent;</w:t>
      </w:r>
    </w:p>
    <w:p w:rsidR="003F3435" w:rsidRDefault="0032493E">
      <w:pPr>
        <w:spacing w:line="480" w:lineRule="auto"/>
        <w:ind w:firstLine="1440"/>
        <w:jc w:val="both"/>
      </w:pPr>
      <w:r>
        <w:t xml:space="preserve">(2)</w:t>
      </w:r>
      <w:r xml:space="preserve">
        <w:t> </w:t>
      </w:r>
      <w:r xml:space="preserve">
        <w:t> </w:t>
      </w:r>
      <w:r>
        <w:t xml:space="preserve">the local youth diversion fund 35.7143 percent;</w:t>
      </w:r>
    </w:p>
    <w:p w:rsidR="003F3435" w:rsidRDefault="0032493E">
      <w:pPr>
        <w:spacing w:line="480" w:lineRule="auto"/>
        <w:ind w:firstLine="1440"/>
        <w:jc w:val="both"/>
      </w:pPr>
      <w:r>
        <w:t xml:space="preserve">(3)</w:t>
      </w:r>
      <w:r xml:space="preserve">
        <w:t> </w:t>
      </w:r>
      <w:r xml:space="preserve">
        <w:t> </w:t>
      </w:r>
      <w:r>
        <w:t xml:space="preserve">the justice court technology fund, municipal court technology fund, or consolidated municipal court building security and technology fund, as appropriate 28.5714 percent; and</w:t>
      </w:r>
    </w:p>
    <w:p w:rsidR="003F3435" w:rsidRDefault="0032493E">
      <w:pPr>
        <w:spacing w:line="480" w:lineRule="auto"/>
        <w:ind w:firstLine="1440"/>
        <w:jc w:val="both"/>
      </w:pPr>
      <w:r>
        <w:t xml:space="preserve">(4)</w:t>
      </w:r>
      <w:r xml:space="preserve">
        <w:t> </w:t>
      </w:r>
      <w:r xml:space="preserve">
        <w:t> </w:t>
      </w:r>
      <w:r>
        <w:t xml:space="preserve">the county or municipal jury fund, as appropriate 0.7143 percent.</w:t>
      </w:r>
    </w:p>
    <w:p w:rsidR="003F3435" w:rsidRDefault="0032493E">
      <w:pPr>
        <w:spacing w:line="480" w:lineRule="auto"/>
        <w:jc w:val="both"/>
      </w:pPr>
      <w:r>
        <w:t xml:space="preserve">Added by Acts 2019, 86th Leg., R.S., Ch. 1352 (S.B. </w:t>
      </w:r>
      <w:hyperlink w:docLocation="table" r:id="rId23">
        <w:r>
          <w:rPr>
            <w:rStyle w:val="Hyperlink"/>
          </w:rPr>
          <w:t>346</w:t>
        </w:r>
      </w:hyperlink>
      <w:r>
        <w:t xml:space="preserve">), Sec. 1.05,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525 (H.B. </w:t>
      </w:r>
      <w:hyperlink w:docLocation="table" r:id="rId24">
        <w:r>
          <w:rPr>
            <w:rStyle w:val="Hyperlink"/>
          </w:rPr>
          <w:t>3186</w:t>
        </w:r>
      </w:hyperlink>
      <w:r>
        <w:t xml:space="preserve">), Sec. 16, eff. January 1, 2024.</w:t>
      </w:r>
    </w:p>
    <w:p w:rsidR="003F3435" w:rsidRDefault="0032493E">
      <w:pPr>
        <w:spacing w:line="480" w:lineRule="auto"/>
        <w:ind w:firstLine="720"/>
        <w:jc w:val="both"/>
      </w:pPr>
      <w:r>
        <w:t xml:space="preserve">Acts 2025, 89th Leg., R.S., Ch. 267 (H.B. </w:t>
      </w:r>
      <w:hyperlink w:docLocation="table" r:id="rId25">
        <w:r>
          <w:rPr>
            <w:rStyle w:val="Hyperlink"/>
          </w:rPr>
          <w:t>1950</w:t>
        </w:r>
      </w:hyperlink>
      <w:r>
        <w:t xml:space="preserve">), Sec. 4, eff. May 29, 2025.</w:t>
      </w:r>
    </w:p>
    <w:p w:rsidR="003F3435" w:rsidRDefault="0032493E">
      <w:pPr>
        <w:spacing w:line="480" w:lineRule="auto"/>
        <w:jc w:val="both"/>
      </w:pPr>
    </w:p>
    <w:p w:rsidR="003F3435" w:rsidRDefault="0032493E">
      <w:pPr>
        <w:spacing w:line="480" w:lineRule="auto"/>
        <w:jc w:val="center"/>
      </w:pPr>
      <w:r>
        <w:t xml:space="preserve">SUBCHAPTER D.  ALLOCATION AND USE OF CERTAIN CRIMINAL FEES</w:t>
      </w:r>
    </w:p>
    <w:p w:rsidR="003F3435" w:rsidRDefault="0032493E">
      <w:pPr>
        <w:spacing w:line="480" w:lineRule="auto"/>
        <w:jc w:val="both"/>
      </w:pPr>
    </w:p>
    <w:p w:rsidR="003F3435" w:rsidRDefault="0032493E">
      <w:pPr>
        <w:spacing w:line="480" w:lineRule="auto"/>
        <w:ind w:firstLine="720"/>
        <w:jc w:val="both"/>
      </w:pPr>
      <w:r>
        <w:t xml:space="preserve">Sec. 134.151.</w:t>
      </w:r>
      <w:r xml:space="preserve">
        <w:t> </w:t>
      </w:r>
      <w:r xml:space="preserve">
        <w:t> </w:t>
      </w:r>
      <w:r>
        <w:t xml:space="preserve">MAINTENANCE OF FUNDS AND ACCOUNTS.  (a)</w:t>
      </w:r>
      <w:r xml:space="preserve">
        <w:t> </w:t>
      </w:r>
      <w:r xml:space="preserve">
        <w:t> </w:t>
      </w:r>
      <w:r>
        <w:t xml:space="preserve">A county or municipal treasurer, as applicable, shall maintain in the county or municipal treasury a fund or account to which money is allocated under Section </w:t>
      </w:r>
      <w:r>
        <w:t xml:space="preserve">134.101</w:t>
      </w:r>
      <w:r>
        <w:t xml:space="preserve">, </w:t>
      </w:r>
      <w:r>
        <w:t xml:space="preserve">134.102</w:t>
      </w:r>
      <w:r>
        <w:t xml:space="preserve">, or </w:t>
      </w:r>
      <w:r>
        <w:t xml:space="preserve">134.103</w:t>
      </w:r>
      <w:r>
        <w:t xml:space="preserve">, to the extent that the fund or account is not required by other law.</w:t>
      </w:r>
      <w:r xml:space="preserve">
        <w:t> </w:t>
      </w:r>
      <w:r xml:space="preserve">
        <w:t> </w:t>
      </w:r>
      <w:r>
        <w:t xml:space="preserve">Money in an account maintained under this section may be used only for the purposes provided by this subchapter.</w:t>
      </w:r>
    </w:p>
    <w:p w:rsidR="003F3435" w:rsidRDefault="0032493E">
      <w:pPr>
        <w:spacing w:line="480" w:lineRule="auto"/>
        <w:ind w:firstLine="720"/>
        <w:jc w:val="both"/>
      </w:pPr>
      <w:r>
        <w:t xml:space="preserve">(b)</w:t>
      </w:r>
      <w:r xml:space="preserve">
        <w:t> </w:t>
      </w:r>
      <w:r xml:space="preserve">
        <w:t> </w:t>
      </w:r>
      <w:r>
        <w:t xml:space="preserve">An account or fund maintained under this section in a county treasury may be administered by or at the direction of the county commissioners court.</w:t>
      </w:r>
    </w:p>
    <w:p w:rsidR="003F3435" w:rsidRDefault="0032493E">
      <w:pPr>
        <w:spacing w:line="480" w:lineRule="auto"/>
        <w:jc w:val="both"/>
      </w:pPr>
      <w:r>
        <w:t xml:space="preserve">Added by Acts 2019, 86th Leg., R.S., Ch. 1352 (S.B. </w:t>
      </w:r>
      <w:hyperlink w:docLocation="table" r:id="rId26">
        <w:r>
          <w:rPr>
            <w:rStyle w:val="Hyperlink"/>
          </w:rPr>
          <w:t>346</w:t>
        </w:r>
      </w:hyperlink>
      <w:r>
        <w:t xml:space="preserve">), Sec. 1.05, eff. January 1, 2020.</w:t>
      </w:r>
    </w:p>
    <w:p w:rsidR="003F3435" w:rsidRDefault="0032493E">
      <w:pPr>
        <w:spacing w:line="480" w:lineRule="auto"/>
        <w:jc w:val="both"/>
      </w:pPr>
    </w:p>
    <w:p w:rsidR="003F3435" w:rsidRDefault="0032493E">
      <w:pPr>
        <w:spacing w:line="480" w:lineRule="auto"/>
        <w:ind w:firstLine="720"/>
        <w:jc w:val="both"/>
      </w:pPr>
      <w:r>
        <w:t xml:space="preserve">Sec. 134.152.</w:t>
      </w:r>
      <w:r xml:space="preserve">
        <w:t> </w:t>
      </w:r>
      <w:r xml:space="preserve">
        <w:t> </w:t>
      </w:r>
      <w:r>
        <w:t xml:space="preserve">CLERK OF THE COURT ACCOUNT.</w:t>
      </w:r>
      <w:r xml:space="preserve">
        <w:t> </w:t>
      </w:r>
      <w:r xml:space="preserve">
        <w:t> </w:t>
      </w:r>
      <w:r>
        <w:t xml:space="preserve">Money allocated under Section </w:t>
      </w:r>
      <w:r>
        <w:t xml:space="preserve">134.101</w:t>
      </w:r>
      <w:r>
        <w:t xml:space="preserve"> or </w:t>
      </w:r>
      <w:r>
        <w:t xml:space="preserve">134.102</w:t>
      </w:r>
      <w:r>
        <w:t xml:space="preserve"> to the clerk of the court account maintained in the county treasury as required by Section </w:t>
      </w:r>
      <w:r>
        <w:t xml:space="preserve">134.151</w:t>
      </w:r>
      <w:r>
        <w:t xml:space="preserve"> may be used by a county only to defray costs of services provided by a county or district clerk.</w:t>
      </w:r>
    </w:p>
    <w:p w:rsidR="003F3435" w:rsidRDefault="0032493E">
      <w:pPr>
        <w:spacing w:line="480" w:lineRule="auto"/>
        <w:jc w:val="both"/>
      </w:pPr>
      <w:r>
        <w:t xml:space="preserve">Added by Acts 2019, 86th Leg., R.S., Ch. 1352 (S.B. </w:t>
      </w:r>
      <w:hyperlink w:docLocation="table" r:id="rId27">
        <w:r>
          <w:rPr>
            <w:rStyle w:val="Hyperlink"/>
          </w:rPr>
          <w:t>346</w:t>
        </w:r>
      </w:hyperlink>
      <w:r>
        <w:t xml:space="preserve">), Sec. 1.05, eff. January 1, 2020.</w:t>
      </w:r>
    </w:p>
    <w:p w:rsidR="003F3435" w:rsidRDefault="0032493E">
      <w:pPr>
        <w:spacing w:line="480" w:lineRule="auto"/>
        <w:jc w:val="both"/>
      </w:pPr>
    </w:p>
    <w:p w:rsidR="003F3435" w:rsidRDefault="0032493E">
      <w:pPr>
        <w:spacing w:line="480" w:lineRule="auto"/>
        <w:ind w:firstLine="720"/>
        <w:jc w:val="both"/>
      </w:pPr>
      <w:r>
        <w:t xml:space="preserve">Sec. 134.153.</w:t>
      </w:r>
      <w:r xml:space="preserve">
        <w:t> </w:t>
      </w:r>
      <w:r xml:space="preserve">
        <w:t> </w:t>
      </w:r>
      <w:r>
        <w:t xml:space="preserve">COUNTY SPECIALTY COURT ACCOUNT.</w:t>
      </w:r>
      <w:r xml:space="preserve">
        <w:t> </w:t>
      </w:r>
      <w:r xml:space="preserve">
        <w:t> </w:t>
      </w:r>
      <w:r>
        <w:t xml:space="preserve">Money allocated under Section </w:t>
      </w:r>
      <w:r>
        <w:t xml:space="preserve">134.101</w:t>
      </w:r>
      <w:r>
        <w:t xml:space="preserve"> or </w:t>
      </w:r>
      <w:r>
        <w:t xml:space="preserve">134.102</w:t>
      </w:r>
      <w:r>
        <w:t xml:space="preserve"> to the county specialty court account maintained in the county treasury as required by Section </w:t>
      </w:r>
      <w:r>
        <w:t xml:space="preserve">134.151</w:t>
      </w:r>
      <w:r>
        <w:t xml:space="preserve"> may be used by a county only to fund specialty court programs established under Subtitle K, Title 2, Government Code.</w:t>
      </w:r>
    </w:p>
    <w:p w:rsidR="003F3435" w:rsidRDefault="0032493E">
      <w:pPr>
        <w:spacing w:line="480" w:lineRule="auto"/>
        <w:jc w:val="both"/>
      </w:pPr>
      <w:r>
        <w:t xml:space="preserve">Added by Acts 2019, 86th Leg., R.S., Ch. 1352 (S.B. </w:t>
      </w:r>
      <w:hyperlink w:docLocation="table" r:id="rId28">
        <w:r>
          <w:rPr>
            <w:rStyle w:val="Hyperlink"/>
          </w:rPr>
          <w:t>346</w:t>
        </w:r>
      </w:hyperlink>
      <w:r>
        <w:t xml:space="preserve">), Sec. 1.05, eff. January 1, 2020.</w:t>
      </w:r>
    </w:p>
    <w:p w:rsidR="003F3435" w:rsidRDefault="0032493E">
      <w:pPr>
        <w:spacing w:line="480" w:lineRule="auto"/>
        <w:jc w:val="both"/>
      </w:pPr>
    </w:p>
    <w:p w:rsidR="003F3435" w:rsidRDefault="0032493E">
      <w:pPr>
        <w:spacing w:line="480" w:lineRule="auto"/>
        <w:ind w:firstLine="720"/>
        <w:jc w:val="both"/>
      </w:pPr>
      <w:r>
        <w:t xml:space="preserve">Sec. 134.154.</w:t>
      </w:r>
      <w:r xml:space="preserve">
        <w:t> </w:t>
      </w:r>
      <w:r xml:space="preserve">
        <w:t> </w:t>
      </w:r>
      <w:r>
        <w:t xml:space="preserve">COUNTY OR MUNICIPAL JURY FUND.</w:t>
      </w:r>
      <w:r xml:space="preserve">
        <w:t> </w:t>
      </w:r>
      <w:r xml:space="preserve">
        <w:t> </w:t>
      </w:r>
      <w:r>
        <w:t xml:space="preserve">Money allocated under Section </w:t>
      </w:r>
      <w:r>
        <w:t xml:space="preserve">134.101</w:t>
      </w:r>
      <w:r>
        <w:t xml:space="preserve">, </w:t>
      </w:r>
      <w:r>
        <w:t xml:space="preserve">134.102</w:t>
      </w:r>
      <w:r>
        <w:t xml:space="preserve">, or </w:t>
      </w:r>
      <w:r>
        <w:t xml:space="preserve">134.103</w:t>
      </w:r>
      <w:r>
        <w:t xml:space="preserve"> to the county or municipal jury fund maintained in the county or municipal treasury, as applicable, and as required by Section </w:t>
      </w:r>
      <w:r>
        <w:t xml:space="preserve">134.151</w:t>
      </w:r>
      <w:r>
        <w:t xml:space="preserve"> may be used by a county or municipality only to fund juror reimbursements and otherwise finance jury services.</w:t>
      </w:r>
    </w:p>
    <w:p w:rsidR="003F3435" w:rsidRDefault="0032493E">
      <w:pPr>
        <w:spacing w:line="480" w:lineRule="auto"/>
        <w:jc w:val="both"/>
      </w:pPr>
      <w:r>
        <w:t xml:space="preserve">Added by Acts 2019, 86th Leg., R.S., Ch. 1352 (S.B. </w:t>
      </w:r>
      <w:hyperlink w:docLocation="table" r:id="rId29">
        <w:r>
          <w:rPr>
            <w:rStyle w:val="Hyperlink"/>
          </w:rPr>
          <w:t>346</w:t>
        </w:r>
      </w:hyperlink>
      <w:r>
        <w:t xml:space="preserve">), Sec. 1.05, eff. January 1, 2020.</w:t>
      </w:r>
    </w:p>
    <w:p w:rsidR="003F3435" w:rsidRDefault="0032493E">
      <w:pPr>
        <w:spacing w:line="480" w:lineRule="auto"/>
        <w:jc w:val="both"/>
      </w:pPr>
    </w:p>
    <w:p w:rsidR="003F3435" w:rsidRDefault="0032493E">
      <w:pPr>
        <w:spacing w:line="480" w:lineRule="auto"/>
        <w:ind w:firstLine="720"/>
        <w:jc w:val="both"/>
      </w:pPr>
      <w:r>
        <w:t xml:space="preserve">Sec. 134.155.</w:t>
      </w:r>
      <w:r xml:space="preserve">
        <w:t> </w:t>
      </w:r>
      <w:r xml:space="preserve">
        <w:t> </w:t>
      </w:r>
      <w:r>
        <w:t xml:space="preserve">CLERKS RECORDS MANAGEMENT AND PRESERVATION FUND.</w:t>
      </w:r>
      <w:r xml:space="preserve">
        <w:t> </w:t>
      </w:r>
      <w:r xml:space="preserve">
        <w:t> </w:t>
      </w:r>
      <w:r>
        <w:t xml:space="preserve">Money allocated under Section </w:t>
      </w:r>
      <w:r>
        <w:t xml:space="preserve">134.101</w:t>
      </w:r>
      <w:r>
        <w:t xml:space="preserve"> or </w:t>
      </w:r>
      <w:r>
        <w:t xml:space="preserve">134.102</w:t>
      </w:r>
      <w:r>
        <w:t xml:space="preserve"> to the clerks records management and preservation fund maintained in the county treasury as required by Section </w:t>
      </w:r>
      <w:r>
        <w:t xml:space="preserve">134.151</w:t>
      </w:r>
      <w:r>
        <w:t xml:space="preserve"> may be used by a clerk only to fund records management and preservation services performed by the clerk who collects the fee.</w:t>
      </w:r>
    </w:p>
    <w:p w:rsidR="003F3435" w:rsidRDefault="0032493E">
      <w:pPr>
        <w:spacing w:line="480" w:lineRule="auto"/>
        <w:jc w:val="both"/>
      </w:pPr>
      <w:r>
        <w:t xml:space="preserve">Added by Acts 2019, 86th Leg., R.S., Ch. 1352 (S.B. </w:t>
      </w:r>
      <w:hyperlink w:docLocation="table" r:id="rId30">
        <w:r>
          <w:rPr>
            <w:rStyle w:val="Hyperlink"/>
          </w:rPr>
          <w:t>346</w:t>
        </w:r>
      </w:hyperlink>
      <w:r>
        <w:t xml:space="preserve">), Sec. 1.05,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256 (S.B. </w:t>
      </w:r>
      <w:hyperlink w:docLocation="table" r:id="rId31">
        <w:r>
          <w:rPr>
            <w:rStyle w:val="Hyperlink"/>
          </w:rPr>
          <w:t>1612</w:t>
        </w:r>
      </w:hyperlink>
      <w:r>
        <w:t xml:space="preserve">), Sec. 22, eff. January 1, 2024.</w:t>
      </w:r>
    </w:p>
    <w:p w:rsidR="003F3435" w:rsidRDefault="0032493E">
      <w:pPr>
        <w:spacing w:line="480" w:lineRule="auto"/>
        <w:jc w:val="both"/>
      </w:pPr>
    </w:p>
    <w:p w:rsidR="003F3435" w:rsidRDefault="0032493E">
      <w:pPr>
        <w:spacing w:line="480" w:lineRule="auto"/>
        <w:ind w:firstLine="720"/>
        <w:jc w:val="both"/>
      </w:pPr>
      <w:r>
        <w:t xml:space="preserve">Sec. 134.156.</w:t>
      </w:r>
      <w:r xml:space="preserve">
        <w:t> </w:t>
      </w:r>
      <w:r xml:space="preserve">
        <w:t> </w:t>
      </w:r>
      <w:r>
        <w:t xml:space="preserve">LOCAL YOUTH DIVERSION FUND.  (a)</w:t>
      </w:r>
      <w:r xml:space="preserve">
        <w:t> </w:t>
      </w:r>
      <w:r xml:space="preserve">
        <w:t> </w:t>
      </w:r>
      <w:r>
        <w:t xml:space="preserve">In a county or municipality that employs or contracts with a juvenile case manager under Article </w:t>
      </w:r>
      <w:r>
        <w:t xml:space="preserve">45A.451</w:t>
      </w:r>
      <w:r>
        <w:t xml:space="preserve">, Code of Criminal Procedure, money allocated under Section </w:t>
      </w:r>
      <w:r>
        <w:t xml:space="preserve">134.103</w:t>
      </w:r>
      <w:r>
        <w:t xml:space="preserve"> to the local youth diversion fund maintained in the county or municipal treasury as required by Section </w:t>
      </w:r>
      <w:r>
        <w:t xml:space="preserve">134.151</w:t>
      </w:r>
      <w:r>
        <w:t xml:space="preserve"> may be used by a county or municipality to finance the salary, benefits, training, travel expenses, office supplies, and other necessary expenses relating to the position of a juvenile case manager.</w:t>
      </w:r>
      <w:r xml:space="preserve">
        <w:t> </w:t>
      </w:r>
      <w:r xml:space="preserve">
        <w:t> </w:t>
      </w:r>
      <w:r>
        <w:t xml:space="preserve">If there is money in the fund after those costs are paid, subject to the direction of the governing body of the county or municipality and on approval by the employing court, a juvenile case manager may direct the remaining money to be used to implement programs directly related to the duties of the juvenile case manager, including juvenile alcohol and substance abuse programs, educational and leadership programs, and any other projects designed to prevent or reduce the number of juvenile referrals to the court.</w:t>
      </w:r>
    </w:p>
    <w:p w:rsidR="003F3435" w:rsidRDefault="0032493E">
      <w:pPr>
        <w:spacing w:line="480" w:lineRule="auto"/>
        <w:ind w:firstLine="720"/>
        <w:jc w:val="both"/>
      </w:pPr>
      <w:r>
        <w:t xml:space="preserve">(a-1)</w:t>
      </w:r>
      <w:r xml:space="preserve">
        <w:t> </w:t>
      </w:r>
      <w:r xml:space="preserve">
        <w:t> </w:t>
      </w:r>
      <w:r>
        <w:t xml:space="preserve">In a county or municipality that does not employ or contract with a juvenile case manager, the governing body of the county or municipality, in consultation with the court, may direct money described by Subsection (a) to be used for the support of a local mental health authority, juvenile alcohol and substance abuse programs, educational and leadership programs, teen court programs, and any other project designed to prevent or reduce the number of juvenile referrals to the court.</w:t>
      </w:r>
    </w:p>
    <w:p w:rsidR="003F3435" w:rsidRDefault="0032493E">
      <w:pPr>
        <w:spacing w:line="480" w:lineRule="auto"/>
        <w:ind w:firstLine="720"/>
        <w:jc w:val="both"/>
      </w:pPr>
      <w:r>
        <w:t xml:space="preserve">(b)</w:t>
      </w:r>
      <w:r xml:space="preserve">
        <w:t> </w:t>
      </w:r>
      <w:r xml:space="preserve">
        <w:t> </w:t>
      </w:r>
      <w:r>
        <w:t xml:space="preserve">Money in the fund may not be used to supplement the income of an employee whose primary role is not that of a juvenile case manager.</w:t>
      </w:r>
    </w:p>
    <w:p w:rsidR="003F3435" w:rsidRDefault="0032493E">
      <w:pPr>
        <w:spacing w:line="480" w:lineRule="auto"/>
        <w:jc w:val="both"/>
      </w:pPr>
      <w:r>
        <w:t xml:space="preserve">Added by Acts 2019, 86th Leg., R.S., Ch. 1352 (S.B. </w:t>
      </w:r>
      <w:hyperlink w:docLocation="table" r:id="rId32">
        <w:r>
          <w:rPr>
            <w:rStyle w:val="Hyperlink"/>
          </w:rPr>
          <w:t>346</w:t>
        </w:r>
      </w:hyperlink>
      <w:r>
        <w:t xml:space="preserve">), Sec. 1.05,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525 (H.B. </w:t>
      </w:r>
      <w:hyperlink w:docLocation="table" r:id="rId33">
        <w:r>
          <w:rPr>
            <w:rStyle w:val="Hyperlink"/>
          </w:rPr>
          <w:t>3186</w:t>
        </w:r>
      </w:hyperlink>
      <w:r>
        <w:t xml:space="preserve">), Sec. 17, eff. January 1, 2024.</w:t>
      </w:r>
    </w:p>
    <w:p w:rsidR="003F3435" w:rsidRDefault="0032493E">
      <w:pPr>
        <w:spacing w:line="480" w:lineRule="auto"/>
        <w:ind w:firstLine="720"/>
        <w:jc w:val="both"/>
      </w:pPr>
      <w:r>
        <w:t xml:space="preserve">Acts 2023, 88th Leg., R.S., Ch. 525 (H.B. </w:t>
      </w:r>
      <w:hyperlink w:docLocation="table" r:id="rId34">
        <w:r>
          <w:rPr>
            <w:rStyle w:val="Hyperlink"/>
          </w:rPr>
          <w:t>3186</w:t>
        </w:r>
      </w:hyperlink>
      <w:r>
        <w:t xml:space="preserve">), Sec. 18, eff. January 1, 2024.</w:t>
      </w:r>
    </w:p>
    <w:p w:rsidR="003F3435" w:rsidRDefault="0032493E">
      <w:pPr>
        <w:spacing w:line="480" w:lineRule="auto"/>
        <w:ind w:firstLine="720"/>
        <w:jc w:val="both"/>
      </w:pPr>
      <w:r>
        <w:t xml:space="preserve">Acts 2023, 88th Leg., R.S., Ch. 765 (H.B. </w:t>
      </w:r>
      <w:hyperlink w:docLocation="table" r:id="rId35">
        <w:r>
          <w:rPr>
            <w:rStyle w:val="Hyperlink"/>
          </w:rPr>
          <w:t>4504</w:t>
        </w:r>
      </w:hyperlink>
      <w:r>
        <w:t xml:space="preserve">), Sec. 2.136, eff. January 1, 2025.</w:t>
      </w:r>
    </w:p>
    <w:p w:rsidR="003F3435" w:rsidRDefault="0032493E">
      <w:pPr>
        <w:spacing w:line="480" w:lineRule="auto"/>
        <w:ind w:firstLine="720"/>
        <w:jc w:val="both"/>
      </w:pPr>
      <w:r>
        <w:t xml:space="preserve">Acts 2025, 89th Leg., R.S., Ch. 204 (H.B. </w:t>
      </w:r>
      <w:hyperlink w:docLocation="table" r:id="rId36">
        <w:r>
          <w:rPr>
            <w:rStyle w:val="Hyperlink"/>
          </w:rPr>
          <w:t>1620</w:t>
        </w:r>
      </w:hyperlink>
      <w:r>
        <w:t xml:space="preserve">), Sec. 13.004, eff. September 1, 2025.</w:t>
      </w:r>
    </w:p>
    <w:p w:rsidR="003F3435" w:rsidRDefault="0032493E">
      <w:pPr>
        <w:spacing w:line="480" w:lineRule="auto"/>
        <w:jc w:val="both"/>
      </w:pPr>
    </w:p>
    <w:p w:rsidR="003F3435" w:rsidRDefault="0032493E">
      <w:pPr>
        <w:spacing w:line="480" w:lineRule="auto"/>
        <w:ind w:firstLine="720"/>
        <w:jc w:val="both"/>
      </w:pPr>
      <w:r>
        <w:t xml:space="preserve">Sec. 134.157.</w:t>
      </w:r>
      <w:r xml:space="preserve">
        <w:t> </w:t>
      </w:r>
      <w:r xml:space="preserve">
        <w:t> </w:t>
      </w:r>
      <w:r>
        <w:t xml:space="preserve">ACCOUNT FOR PROSECUTOR'S FEES.</w:t>
      </w:r>
      <w:r xml:space="preserve">
        <w:t> </w:t>
      </w:r>
      <w:r xml:space="preserve">
        <w:t> </w:t>
      </w:r>
      <w:r>
        <w:t xml:space="preserve">Money allocated under Section </w:t>
      </w:r>
      <w:r>
        <w:t xml:space="preserve">134.102</w:t>
      </w:r>
      <w:r>
        <w:t xml:space="preserve"> to the account for prosecutor's fees maintained in the county treasury as required by Section </w:t>
      </w:r>
      <w:r>
        <w:t xml:space="preserve">134.151</w:t>
      </w:r>
      <w:r>
        <w:t xml:space="preserve"> may be used by a county only to defray the costs of services provided by a prosecutor.</w:t>
      </w:r>
    </w:p>
    <w:p w:rsidR="003F3435" w:rsidRDefault="0032493E">
      <w:pPr>
        <w:spacing w:line="480" w:lineRule="auto"/>
        <w:jc w:val="both"/>
      </w:pPr>
      <w:r>
        <w:t xml:space="preserve">Added by Acts 2019, 86th Leg., R.S., Ch. 1352 (S.B. </w:t>
      </w:r>
      <w:hyperlink w:docLocation="table" r:id="rId37">
        <w:r>
          <w:rPr>
            <w:rStyle w:val="Hyperlink"/>
          </w:rPr>
          <w:t>346</w:t>
        </w:r>
      </w:hyperlink>
      <w:r>
        <w:t xml:space="preserve">), Sec. 1.05, eff. January 1, 2020.</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346F.HTM" TargetMode="External" Id="rId14" /><Relationship Type="http://schemas.openxmlformats.org/officeDocument/2006/relationships/hyperlink" Target="http://capitol.texas.gov/tlodocs/86R/billtext/html/SB00346F.HTM" TargetMode="External" Id="rId15" /><Relationship Type="http://schemas.openxmlformats.org/officeDocument/2006/relationships/hyperlink" Target="http://capitol.texas.gov/tlodocs/86R/billtext/html/SB00346F.HTM" TargetMode="External" Id="rId16" /><Relationship Type="http://schemas.openxmlformats.org/officeDocument/2006/relationships/hyperlink" Target="http://capitol.texas.gov/tlodocs/86R/billtext/html/SB00346F.HTM" TargetMode="External" Id="rId17" /><Relationship Type="http://schemas.openxmlformats.org/officeDocument/2006/relationships/hyperlink" Target="http://capitol.texas.gov/tlodocs/86R/billtext/html/SB00346F.HTM" TargetMode="External" Id="rId18" /><Relationship Type="http://schemas.openxmlformats.org/officeDocument/2006/relationships/hyperlink" Target="http://capitol.texas.gov/tlodocs/86R/billtext/html/SB00346F.HTM" TargetMode="External" Id="rId19" /><Relationship Type="http://schemas.openxmlformats.org/officeDocument/2006/relationships/hyperlink" Target="http://capitol.texas.gov/tlodocs/88R/billtext/html/SB01612F.HTM" TargetMode="External" Id="rId20" /><Relationship Type="http://schemas.openxmlformats.org/officeDocument/2006/relationships/hyperlink" Target="http://capitol.texas.gov/tlodocs/86R/billtext/html/SB00346F.HTM" TargetMode="External" Id="rId21" /><Relationship Type="http://schemas.openxmlformats.org/officeDocument/2006/relationships/hyperlink" Target="http://capitol.texas.gov/tlodocs/88R/billtext/html/SB01612F.HTM" TargetMode="External" Id="rId22" /><Relationship Type="http://schemas.openxmlformats.org/officeDocument/2006/relationships/hyperlink" Target="http://capitol.texas.gov/tlodocs/86R/billtext/html/SB00346F.HTM" TargetMode="External" Id="rId23" /><Relationship Type="http://schemas.openxmlformats.org/officeDocument/2006/relationships/hyperlink" Target="http://capitol.texas.gov/tlodocs/88R/billtext/html/HB03186F.HTM" TargetMode="External" Id="rId24" /><Relationship Type="http://schemas.openxmlformats.org/officeDocument/2006/relationships/hyperlink" Target="http://capitol.texas.gov/tlodocs/89R/billtext/html/HB01950F.HTM" TargetMode="External" Id="rId25" /><Relationship Type="http://schemas.openxmlformats.org/officeDocument/2006/relationships/hyperlink" Target="http://capitol.texas.gov/tlodocs/86R/billtext/html/SB00346F.HTM" TargetMode="External" Id="rId26" /><Relationship Type="http://schemas.openxmlformats.org/officeDocument/2006/relationships/hyperlink" Target="http://capitol.texas.gov/tlodocs/86R/billtext/html/SB00346F.HTM" TargetMode="External" Id="rId27" /><Relationship Type="http://schemas.openxmlformats.org/officeDocument/2006/relationships/hyperlink" Target="http://capitol.texas.gov/tlodocs/86R/billtext/html/SB00346F.HTM" TargetMode="External" Id="rId28" /><Relationship Type="http://schemas.openxmlformats.org/officeDocument/2006/relationships/hyperlink" Target="http://capitol.texas.gov/tlodocs/86R/billtext/html/SB00346F.HTM" TargetMode="External" Id="rId29" /><Relationship Type="http://schemas.openxmlformats.org/officeDocument/2006/relationships/hyperlink" Target="http://capitol.texas.gov/tlodocs/86R/billtext/html/SB00346F.HTM" TargetMode="External" Id="rId30" /><Relationship Type="http://schemas.openxmlformats.org/officeDocument/2006/relationships/hyperlink" Target="http://capitol.texas.gov/tlodocs/88R/billtext/html/SB01612F.HTM" TargetMode="External" Id="rId31" /><Relationship Type="http://schemas.openxmlformats.org/officeDocument/2006/relationships/hyperlink" Target="http://capitol.texas.gov/tlodocs/86R/billtext/html/SB00346F.HTM" TargetMode="External" Id="rId32" /><Relationship Type="http://schemas.openxmlformats.org/officeDocument/2006/relationships/hyperlink" Target="http://capitol.texas.gov/tlodocs/88R/billtext/html/HB03186F.HTM" TargetMode="External" Id="rId33" /><Relationship Type="http://schemas.openxmlformats.org/officeDocument/2006/relationships/hyperlink" Target="http://capitol.texas.gov/tlodocs/88R/billtext/html/HB03186F.HTM" TargetMode="External" Id="rId34" /><Relationship Type="http://schemas.openxmlformats.org/officeDocument/2006/relationships/hyperlink" Target="http://capitol.texas.gov/tlodocs/88R/billtext/html/HB04504F.HTM" TargetMode="External" Id="rId35" /><Relationship Type="http://schemas.openxmlformats.org/officeDocument/2006/relationships/hyperlink" Target="http://capitol.texas.gov/tlodocs/89R/billtext/html/HB01620F.HTM" TargetMode="External" Id="rId36" /><Relationship Type="http://schemas.openxmlformats.org/officeDocument/2006/relationships/hyperlink" Target="http://capitol.texas.gov/tlodocs/86R/billtext/html/SB00346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