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5. MATTERS AFFECTING PUBLIC OFFICERS AND EMPLOYEES</w:t>
      </w:r>
    </w:p>
    <w:p w:rsidR="003F3435" w:rsidRDefault="0032493E">
      <w:pPr>
        <w:spacing w:line="480" w:lineRule="auto"/>
        <w:jc w:val="center"/>
      </w:pPr>
      <w:r>
        <w:t xml:space="preserve">SUBTITLE C. MATTERS AFFECTING PUBLIC OFFICERS AND EMPLOYEES OF MORE THAN ONE TYPE OF LOCAL GOVERNMENT</w:t>
      </w:r>
    </w:p>
    <w:p w:rsidR="003F3435" w:rsidRDefault="0032493E">
      <w:pPr>
        <w:spacing w:line="480" w:lineRule="auto"/>
        <w:jc w:val="center"/>
      </w:pPr>
      <w:r>
        <w:t xml:space="preserve">CHAPTER 179. AUTHORITY OF CERTAIN FIRST RESPONDERS TO CARRY HANDGUN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"Department" means the Department of Public Safety of the State of Texas.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"First responder" has the meaning assigned by Section </w:t>
      </w:r>
      <w:r>
        <w:t xml:space="preserve">46.01</w:t>
      </w:r>
      <w:r>
        <w:t xml:space="preserve">, Penal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"Handgun" has the meaning assigned by Section </w:t>
      </w:r>
      <w:r>
        <w:t xml:space="preserve">46.01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14">
        <w:r>
          <w:rPr>
            <w:rStyle w:val="Hyperlink"/>
          </w:rPr>
          <w:t>1069</w:t>
        </w:r>
      </w:hyperlink>
      <w:r>
        <w:t xml:space="preserve">), Sec. 4,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179.002.</w:t>
      </w:r>
      <w:r xml:space="preserve">
        <w:t> </w:t>
      </w:r>
      <w:r xml:space="preserve">
        <w:t> </w:t>
      </w:r>
      <w:r>
        <w:t xml:space="preserve">APPLICABILITY OF CHAPTER.</w:t>
      </w:r>
      <w:r xml:space="preserve">
        <w:t> </w:t>
      </w:r>
      <w:r xml:space="preserve">
        <w:t> </w:t>
      </w:r>
      <w:r>
        <w:t xml:space="preserve">This chapter applies only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with a population of 30,000 or less that has not adopted Chapter </w:t>
      </w:r>
      <w:r>
        <w:t xml:space="preserve">174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county with a population of 250,000 or less that has not adopted Chapter </w:t>
      </w:r>
      <w:r>
        <w:t xml:space="preserve">174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15">
        <w:r>
          <w:rPr>
            <w:rStyle w:val="Hyperlink"/>
          </w:rPr>
          <w:t>1069</w:t>
        </w:r>
      </w:hyperlink>
      <w:r>
        <w:t xml:space="preserve">), Sec. 4,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179.003.</w:t>
      </w:r>
      <w:r xml:space="preserve">
        <w:t> </w:t>
      </w:r>
      <w:r xml:space="preserve">
        <w:t> </w:t>
      </w:r>
      <w:r>
        <w:t xml:space="preserve">CONSTRUCTION OF CHAPTER.  (a)</w:t>
      </w:r>
      <w:r xml:space="preserve">
        <w:t> </w:t>
      </w:r>
      <w:r xml:space="preserve">
        <w:t> </w:t>
      </w:r>
      <w:r>
        <w:t xml:space="preserve">This chapter does not create a cause of action or liability.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may not be construed to waive, under Chapter </w:t>
      </w:r>
      <w:r>
        <w:t xml:space="preserve">101</w:t>
      </w:r>
      <w:r>
        <w:t xml:space="preserve">, Civil Practice and Remedies Code, or any other law, a municipality's or county's governmental immunity from suit or to liability.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16">
        <w:r>
          <w:rPr>
            <w:rStyle w:val="Hyperlink"/>
          </w:rPr>
          <w:t>1069</w:t>
        </w:r>
      </w:hyperlink>
      <w:r>
        <w:t xml:space="preserve">), Sec. 4,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AUTHORITY AND REQUIREMENTS TO CARRY HANDGUN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179.051.</w:t>
      </w:r>
      <w:r xml:space="preserve">
        <w:t> </w:t>
      </w:r>
      <w:r xml:space="preserve">
        <w:t> </w:t>
      </w:r>
      <w:r>
        <w:t xml:space="preserve">AUTHORITY OF MUNICIPALITY OR COUNTY TO PROHIBIT OR REGULATE CARRYING HANDGUN.  (a)</w:t>
      </w:r>
      <w:r xml:space="preserve">
        <w:t> </w:t>
      </w:r>
      <w:r xml:space="preserve">
        <w:t> </w:t>
      </w:r>
      <w:r>
        <w:t xml:space="preserve">A municipality or county to which this chapter applies and that employs or supervises first responders may not adopt or enforce an ordinance, order, or other measure that generally prohibits a first responder who holds a license to carry a handgun under Subchapter </w:t>
      </w:r>
      <w:r>
        <w:t xml:space="preserve">H</w:t>
      </w:r>
      <w:r>
        <w:t xml:space="preserve">, Chapter </w:t>
      </w:r>
      <w:r>
        <w:t xml:space="preserve">411</w:t>
      </w:r>
      <w:r>
        <w:t xml:space="preserve">, Government Code, an unexpired certificate of completion from the department under Section </w:t>
      </w:r>
      <w:r>
        <w:t xml:space="preserve">411.1883</w:t>
      </w:r>
      <w:r>
        <w:t xml:space="preserve">(d), Government Code, and the required liability policy under Section </w:t>
      </w:r>
      <w:r>
        <w:t xml:space="preserve">179.053</w:t>
      </w:r>
      <w:r>
        <w:t xml:space="preserve"> from: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carrying a concealed or holstered handgun while on duty;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storing a handgun on the premises of or in a vehicle owned or leased by the municipality or county if the handgun is secured with a device approved by the department under Section </w:t>
      </w:r>
      <w:r>
        <w:t xml:space="preserve">411.1883</w:t>
      </w:r>
      <w:r>
        <w:t xml:space="preserve">(f),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prohibit a municipality or county from adopting an ordinance, order, or other measure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prohibits a first responder from carrying a handgun while on duty based on the conduct of the first responder;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limits the carrying of a handgun only to the extent necessary to ensure that carrying the handgun does not interfere with the first responder's duties.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17">
        <w:r>
          <w:rPr>
            <w:rStyle w:val="Hyperlink"/>
          </w:rPr>
          <w:t>1069</w:t>
        </w:r>
      </w:hyperlink>
      <w:r>
        <w:t xml:space="preserve">), Sec. 4, eff. September 1, 2021.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768 (H.B. </w:t>
      </w:r>
      <w:hyperlink w:docLocation="table" r:id="rId18">
        <w:r>
          <w:rPr>
            <w:rStyle w:val="Hyperlink"/>
          </w:rPr>
          <w:t>4595</w:t>
        </w:r>
      </w:hyperlink>
      <w:r>
        <w:t xml:space="preserve">), Sec. 24.002(14),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179.052.</w:t>
      </w:r>
      <w:r xml:space="preserve">
        <w:t> </w:t>
      </w:r>
      <w:r xml:space="preserve">
        <w:t> </w:t>
      </w:r>
      <w:r>
        <w:t xml:space="preserve">AUTHORITY OF EMPLOYERS AND SUPERVISORS.  (a)</w:t>
      </w:r>
      <w:r xml:space="preserve">
        <w:t> </w:t>
      </w:r>
      <w:r xml:space="preserve">
        <w:t> </w:t>
      </w:r>
      <w:r>
        <w:t xml:space="preserve">A municipal or county department or private entity that employs or supervises first responders providing services for a municipality or county to which this chapter applies may adopt a policy authorizing a first responder who is employed or supervised by the municipal or county department or private entity and who holds a license to carry a handgun under Subchapter </w:t>
      </w:r>
      <w:r>
        <w:t xml:space="preserve">H</w:t>
      </w:r>
      <w:r>
        <w:t xml:space="preserve">, Chapter </w:t>
      </w:r>
      <w:r>
        <w:t xml:space="preserve">411</w:t>
      </w:r>
      <w:r>
        <w:t xml:space="preserve">, Government Code, an unexpired certificate of completion from the department under Section </w:t>
      </w:r>
      <w:r>
        <w:t xml:space="preserve">411.1883</w:t>
      </w:r>
      <w:r>
        <w:t xml:space="preserve">(d), Government Code, and the required liability policy under Section </w:t>
      </w:r>
      <w:r>
        <w:t xml:space="preserve">179.053</w:t>
      </w:r>
      <w:r>
        <w:t xml:space="preserve">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carry a concealed or holstered handgun while on duty;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store a handgun on the premises of or in a vehicle owned or leased by the applicable municipality or county, or by the private entity if the handgun is secured with a device approved by the department under Section </w:t>
      </w:r>
      <w:r>
        <w:t xml:space="preserve">411.1883</w:t>
      </w:r>
      <w:r>
        <w:t xml:space="preserve">(f),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first responder employed or supervised by a municipal or county department or private entity may not engage in conduct described by Subsection (a)(1) or (2) unless the municipal or county department or private entity has adopted a policy under Subsection (a) that authorizes that conduct.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19">
        <w:r>
          <w:rPr>
            <w:rStyle w:val="Hyperlink"/>
          </w:rPr>
          <w:t>1069</w:t>
        </w:r>
      </w:hyperlink>
      <w:r>
        <w:t xml:space="preserve">), Sec. 4, eff. September 1, 2021.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768 (H.B. </w:t>
      </w:r>
      <w:hyperlink w:docLocation="table" r:id="rId20">
        <w:r>
          <w:rPr>
            <w:rStyle w:val="Hyperlink"/>
          </w:rPr>
          <w:t>4595</w:t>
        </w:r>
      </w:hyperlink>
      <w:r>
        <w:t xml:space="preserve">), Sec. 24.002(15),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179.053.</w:t>
      </w:r>
      <w:r xml:space="preserve">
        <w:t> </w:t>
      </w:r>
      <w:r xml:space="preserve">
        <w:t> </w:t>
      </w:r>
      <w:r>
        <w:t xml:space="preserve">LIABILITY INSURANCE REQUIRED.</w:t>
      </w:r>
      <w:r xml:space="preserve">
        <w:t> </w:t>
      </w:r>
      <w:r xml:space="preserve">
        <w:t> </w:t>
      </w:r>
      <w:r>
        <w:t xml:space="preserve">A first responder shall maintain liability insurance coverage in an amount of at least $1 million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first responder carries a handgun while on duty;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handgun is not an essential part of the first responder's duties.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21">
        <w:r>
          <w:rPr>
            <w:rStyle w:val="Hyperlink"/>
          </w:rPr>
          <w:t>1069</w:t>
        </w:r>
      </w:hyperlink>
      <w:r>
        <w:t xml:space="preserve">), Sec. 4,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179.054.</w:t>
      </w:r>
      <w:r xml:space="preserve">
        <w:t> </w:t>
      </w:r>
      <w:r xml:space="preserve">
        <w:t> </w:t>
      </w:r>
      <w:r>
        <w:t xml:space="preserve">STORAGE OF HANDGUN.  (a)</w:t>
      </w:r>
      <w:r xml:space="preserve">
        <w:t> </w:t>
      </w:r>
      <w:r xml:space="preserve">
        <w:t> </w:t>
      </w:r>
      <w:r>
        <w:t xml:space="preserve">A first responder who enters a location where carrying a handgun is prohibited by federal law or otherwise shall use a device approved by the department under Section </w:t>
      </w:r>
      <w:r>
        <w:t xml:space="preserve">411.1883</w:t>
      </w:r>
      <w:r>
        <w:t xml:space="preserve">(f), Government Code, to secure and store the handgun.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first responder is responsible for procuring the device approved by the department under Section </w:t>
      </w:r>
      <w:r>
        <w:t xml:space="preserve">411.1883</w:t>
      </w:r>
      <w:r>
        <w:t xml:space="preserve">(f), Government Code, or for reimbursing the first responder's employer or supervisor for the use of a device provided by the employer or supervisor.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22">
        <w:r>
          <w:rPr>
            <w:rStyle w:val="Hyperlink"/>
          </w:rPr>
          <w:t>1069</w:t>
        </w:r>
      </w:hyperlink>
      <w:r>
        <w:t xml:space="preserve">), Sec. 4, eff. September 1, 2021.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768 (H.B. </w:t>
      </w:r>
      <w:hyperlink w:docLocation="table" r:id="rId23">
        <w:r>
          <w:rPr>
            <w:rStyle w:val="Hyperlink"/>
          </w:rPr>
          <w:t>4595</w:t>
        </w:r>
      </w:hyperlink>
      <w:r>
        <w:t xml:space="preserve">), Sec. 24.002(16),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179.055.</w:t>
      </w:r>
      <w:r xml:space="preserve">
        <w:t> </w:t>
      </w:r>
      <w:r xml:space="preserve">
        <w:t> </w:t>
      </w:r>
      <w:r>
        <w:t xml:space="preserve">DISCHARGE OF HANDGUN.</w:t>
      </w:r>
      <w:r xml:space="preserve">
        <w:t> </w:t>
      </w:r>
      <w:r xml:space="preserve">
        <w:t> </w:t>
      </w:r>
      <w:r>
        <w:t xml:space="preserve">A first responder may discharge a handgun while on duty only in self-defense.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24">
        <w:r>
          <w:rPr>
            <w:rStyle w:val="Hyperlink"/>
          </w:rPr>
          <w:t>1069</w:t>
        </w:r>
      </w:hyperlink>
      <w:r>
        <w:t xml:space="preserve">), Sec. 4,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179.056.</w:t>
      </w:r>
      <w:r xml:space="preserve">
        <w:t> </w:t>
      </w:r>
      <w:r xml:space="preserve">
        <w:t> </w:t>
      </w:r>
      <w:r>
        <w:t xml:space="preserve">LIMITED LIABILITY.  (a)</w:t>
      </w:r>
      <w:r xml:space="preserve">
        <w:t> </w:t>
      </w:r>
      <w:r xml:space="preserve">
        <w:t> </w:t>
      </w:r>
      <w:r>
        <w:t xml:space="preserve">A municipality or county that employs or supervises first responders is not liable in a civil action arising from the discharge of a handgun by a first responder who is licensed to carry the handgun under Subchapter </w:t>
      </w:r>
      <w:r>
        <w:t xml:space="preserve">H</w:t>
      </w:r>
      <w:r>
        <w:t xml:space="preserve">, Chapter </w:t>
      </w:r>
      <w:r>
        <w:t xml:space="preserve">411</w:t>
      </w:r>
      <w:r>
        <w:t xml:space="preserve">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discharge of a handgun by a first responder who is licensed to carry a handgun under Subchapter </w:t>
      </w:r>
      <w:r>
        <w:t xml:space="preserve">H</w:t>
      </w:r>
      <w:r>
        <w:t xml:space="preserve">, Chapter </w:t>
      </w:r>
      <w:r>
        <w:t xml:space="preserve">411</w:t>
      </w:r>
      <w:r>
        <w:t xml:space="preserve">, Government Code, is outside the course and scope of the first responder's duties.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25">
        <w:r>
          <w:rPr>
            <w:rStyle w:val="Hyperlink"/>
          </w:rPr>
          <w:t>1069</w:t>
        </w:r>
      </w:hyperlink>
      <w:r>
        <w:t xml:space="preserve">), Sec. 4,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179.057.</w:t>
      </w:r>
      <w:r xml:space="preserve">
        <w:t> </w:t>
      </w:r>
      <w:r xml:space="preserve">
        <w:t> </w:t>
      </w:r>
      <w:r>
        <w:t xml:space="preserve">COMPLAINTS.</w:t>
      </w:r>
      <w:r xml:space="preserve">
        <w:t> </w:t>
      </w:r>
      <w:r xml:space="preserve">
        <w:t> </w:t>
      </w:r>
      <w:r>
        <w:t xml:space="preserve">A member of the public may submit a complaint to the municipality or county employing or supervising the first responder using the municipality's or county's existing complaint procedure.</w:t>
      </w:r>
      <w:r xml:space="preserve">
        <w:t> </w:t>
      </w:r>
      <w:r xml:space="preserve">
        <w:t> </w:t>
      </w:r>
      <w:r>
        <w:t xml:space="preserve">One or more complaints received with respect to a specific first responder are grounds for prohibiting or limiting that first responder's carrying a handgun while on duty.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1026 (H.B. </w:t>
      </w:r>
      <w:hyperlink w:docLocation="table" r:id="rId26">
        <w:r>
          <w:rPr>
            <w:rStyle w:val="Hyperlink"/>
          </w:rPr>
          <w:t>1069</w:t>
        </w:r>
      </w:hyperlink>
      <w:r>
        <w:t xml:space="preserve">), Sec. 4,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1069F.HTM" TargetMode="External" Id="rId14" /><Relationship Type="http://schemas.openxmlformats.org/officeDocument/2006/relationships/hyperlink" Target="http://capitol.texas.gov/tlodocs/87R/billtext/html/HB01069F.HTM" TargetMode="External" Id="rId15" /><Relationship Type="http://schemas.openxmlformats.org/officeDocument/2006/relationships/hyperlink" Target="http://capitol.texas.gov/tlodocs/87R/billtext/html/HB01069F.HTM" TargetMode="External" Id="rId16" /><Relationship Type="http://schemas.openxmlformats.org/officeDocument/2006/relationships/hyperlink" Target="http://capitol.texas.gov/tlodocs/87R/billtext/html/HB01069F.HTM" TargetMode="External" Id="rId17" /><Relationship Type="http://schemas.openxmlformats.org/officeDocument/2006/relationships/hyperlink" Target="http://capitol.texas.gov/tlodocs/88R/billtext/html/HB04595F.HTM" TargetMode="External" Id="rId18" /><Relationship Type="http://schemas.openxmlformats.org/officeDocument/2006/relationships/hyperlink" Target="http://capitol.texas.gov/tlodocs/87R/billtext/html/HB01069F.HTM" TargetMode="External" Id="rId19" /><Relationship Type="http://schemas.openxmlformats.org/officeDocument/2006/relationships/hyperlink" Target="http://capitol.texas.gov/tlodocs/88R/billtext/html/HB04595F.HTM" TargetMode="External" Id="rId20" /><Relationship Type="http://schemas.openxmlformats.org/officeDocument/2006/relationships/hyperlink" Target="http://capitol.texas.gov/tlodocs/87R/billtext/html/HB01069F.HTM" TargetMode="External" Id="rId21" /><Relationship Type="http://schemas.openxmlformats.org/officeDocument/2006/relationships/hyperlink" Target="http://capitol.texas.gov/tlodocs/87R/billtext/html/HB01069F.HTM" TargetMode="External" Id="rId22" /><Relationship Type="http://schemas.openxmlformats.org/officeDocument/2006/relationships/hyperlink" Target="http://capitol.texas.gov/tlodocs/88R/billtext/html/HB04595F.HTM" TargetMode="External" Id="rId23" /><Relationship Type="http://schemas.openxmlformats.org/officeDocument/2006/relationships/hyperlink" Target="http://capitol.texas.gov/tlodocs/87R/billtext/html/HB01069F.HTM" TargetMode="External" Id="rId24" /><Relationship Type="http://schemas.openxmlformats.org/officeDocument/2006/relationships/hyperlink" Target="http://capitol.texas.gov/tlodocs/87R/billtext/html/HB01069F.HTM" TargetMode="External" Id="rId25" /><Relationship Type="http://schemas.openxmlformats.org/officeDocument/2006/relationships/hyperlink" Target="http://capitol.texas.gov/tlodocs/87R/billtext/html/HB01069F.HTM" TargetMode="External" Id="rId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