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7. REGULATION OF LAND USE, STRUCTURES, BUSINESSES, AND RELATED ACTIVITIES</w:t>
      </w:r>
    </w:p>
    <w:p w:rsidR="003F3435" w:rsidRDefault="0032493E">
      <w:pPr>
        <w:spacing w:line="480" w:lineRule="auto"/>
        <w:jc w:val="center"/>
      </w:pPr>
      <w:r>
        <w:t xml:space="preserve">SUBTITLE A. MUNICIPAL REGULATORY AUTHORITY</w:t>
      </w:r>
    </w:p>
    <w:p w:rsidR="003F3435" w:rsidRDefault="0032493E">
      <w:pPr>
        <w:spacing w:line="480" w:lineRule="auto"/>
        <w:jc w:val="center"/>
      </w:pPr>
      <w:r>
        <w:t xml:space="preserve">CHAPTER 213. MUNICIPAL COMPREHENSIVE PLANS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213.001.</w:t>
      </w:r>
      <w:r xml:space="preserve">
        <w:t> </w:t>
      </w:r>
      <w:r xml:space="preserve">
        <w:t> </w:t>
      </w:r>
      <w:r>
        <w:t xml:space="preserve">PURPOSE.  The powers granted under this chapter are for the purpose of promoting sound development of municipalities and promoting public health, safety, and welfare.</w:t>
      </w:r>
    </w:p>
    <w:p w:rsidR="003F3435" w:rsidRDefault="0032493E">
      <w:pPr>
        <w:spacing w:line="480" w:lineRule="auto"/>
        <w:jc w:val="both"/>
      </w:pPr>
      <w:r>
        <w:t xml:space="preserve">Added by Acts 1997, 75th Leg., ch. 459, Sec. 1, eff. Sept. 1, 1997.  Renumbered from Sec. 219.001 by Acts 2001, 77th Leg., ch. 1420, Sec. 12.002(2),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213.002.</w:t>
      </w:r>
      <w:r xml:space="preserve">
        <w:t> </w:t>
      </w:r>
      <w:r xml:space="preserve">
        <w:t> </w:t>
      </w:r>
      <w:r>
        <w:t xml:space="preserve">COMPREHENSIVE PLAN.  (a)  The governing body of a municipality may adopt a comprehensive plan for the long-range development of the municipality.  A municipality may define the content and design of a comprehensive plan.</w:t>
      </w:r>
    </w:p>
    <w:p w:rsidR="003F3435" w:rsidRDefault="0032493E">
      <w:pPr>
        <w:spacing w:line="480" w:lineRule="auto"/>
        <w:ind w:firstLine="720"/>
        <w:jc w:val="both"/>
      </w:pPr>
      <w:r>
        <w:t xml:space="preserve">(b)</w:t>
      </w:r>
      <w:r xml:space="preserve">
        <w:t> </w:t>
      </w:r>
      <w:r xml:space="preserve">
        <w:t> </w:t>
      </w:r>
      <w:r>
        <w:t xml:space="preserve">A comprehensive plan may:</w:t>
      </w:r>
    </w:p>
    <w:p w:rsidR="003F3435" w:rsidRDefault="0032493E">
      <w:pPr>
        <w:spacing w:line="480" w:lineRule="auto"/>
        <w:ind w:firstLine="1440"/>
        <w:jc w:val="both"/>
      </w:pPr>
      <w:r>
        <w:t xml:space="preserve">(1)</w:t>
      </w:r>
      <w:r xml:space="preserve">
        <w:t> </w:t>
      </w:r>
      <w:r xml:space="preserve">
        <w:t> </w:t>
      </w:r>
      <w:r>
        <w:t xml:space="preserve">include but is not limited to provisions on land use, transportation, and public facilities;</w:t>
      </w:r>
    </w:p>
    <w:p w:rsidR="003F3435" w:rsidRDefault="0032493E">
      <w:pPr>
        <w:spacing w:line="480" w:lineRule="auto"/>
        <w:ind w:firstLine="1440"/>
        <w:jc w:val="both"/>
      </w:pPr>
      <w:r>
        <w:t xml:space="preserve">(2)</w:t>
      </w:r>
      <w:r xml:space="preserve">
        <w:t> </w:t>
      </w:r>
      <w:r xml:space="preserve">
        <w:t> </w:t>
      </w:r>
      <w:r>
        <w:t xml:space="preserve">consist of a single plan or a coordinated set of plans organized by subject and geographic area;  and</w:t>
      </w:r>
    </w:p>
    <w:p w:rsidR="003F3435" w:rsidRDefault="0032493E">
      <w:pPr>
        <w:spacing w:line="480" w:lineRule="auto"/>
        <w:ind w:firstLine="1440"/>
        <w:jc w:val="both"/>
      </w:pPr>
      <w:r>
        <w:t xml:space="preserve">(3)</w:t>
      </w:r>
      <w:r xml:space="preserve">
        <w:t> </w:t>
      </w:r>
      <w:r xml:space="preserve">
        <w:t> </w:t>
      </w:r>
      <w:r>
        <w:t xml:space="preserve">be used to coordinate and guide the establishment of development regulations.</w:t>
      </w:r>
    </w:p>
    <w:p w:rsidR="003F3435" w:rsidRDefault="0032493E">
      <w:pPr>
        <w:spacing w:line="480" w:lineRule="auto"/>
        <w:ind w:firstLine="720"/>
        <w:jc w:val="both"/>
      </w:pPr>
      <w:r>
        <w:t xml:space="preserve">(c)</w:t>
      </w:r>
      <w:r xml:space="preserve">
        <w:t> </w:t>
      </w:r>
      <w:r xml:space="preserve">
        <w:t> </w:t>
      </w:r>
      <w:r>
        <w:t xml:space="preserve">A municipality may define, in its charter or by ordinance, the relationship between a comprehensive plan and development regulations and may provide standards for determining the consistency required between a plan and development regulations.</w:t>
      </w:r>
    </w:p>
    <w:p w:rsidR="003F3435" w:rsidRDefault="0032493E">
      <w:pPr>
        <w:spacing w:line="480" w:lineRule="auto"/>
        <w:ind w:firstLine="720"/>
        <w:jc w:val="both"/>
      </w:pPr>
      <w:r>
        <w:t xml:space="preserve">(d)</w:t>
      </w:r>
      <w:r xml:space="preserve">
        <w:t> </w:t>
      </w:r>
      <w:r xml:space="preserve">
        <w:t> </w:t>
      </w:r>
      <w:r>
        <w:t xml:space="preserve">Land use assumptions adopted in a manner that complies with Subchapter </w:t>
      </w:r>
      <w:r>
        <w:t xml:space="preserve">C</w:t>
      </w:r>
      <w:r>
        <w:t xml:space="preserve">, Chapter </w:t>
      </w:r>
      <w:r>
        <w:t xml:space="preserve">395</w:t>
      </w:r>
      <w:r>
        <w:t xml:space="preserve">, may be incorporated in a comprehensive plan.</w:t>
      </w:r>
    </w:p>
    <w:p w:rsidR="003F3435" w:rsidRDefault="0032493E">
      <w:pPr>
        <w:spacing w:line="480" w:lineRule="auto"/>
        <w:jc w:val="both"/>
      </w:pPr>
      <w:r>
        <w:t xml:space="preserve">Added by Acts 1997, 75th Leg., ch. 459, Sec. 1, eff. Sept. 1, 1997.  Renumbered from Sec. 219.002 by Acts 2001, 77th Leg., ch. 1420, Sec. 12.002(2),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213.003.</w:t>
      </w:r>
      <w:r xml:space="preserve">
        <w:t> </w:t>
      </w:r>
      <w:r xml:space="preserve">
        <w:t> </w:t>
      </w:r>
      <w:r>
        <w:t xml:space="preserve">ADOPTION OR AMENDMENT OF COMPREHENSIVE PLAN.  (a)  A comprehensive plan may be adopted or amended by ordinance following:</w:t>
      </w:r>
    </w:p>
    <w:p w:rsidR="003F3435" w:rsidRDefault="0032493E">
      <w:pPr>
        <w:spacing w:line="480" w:lineRule="auto"/>
        <w:ind w:firstLine="1440"/>
        <w:jc w:val="both"/>
      </w:pPr>
      <w:r>
        <w:t xml:space="preserve">(1)</w:t>
      </w:r>
      <w:r xml:space="preserve">
        <w:t> </w:t>
      </w:r>
      <w:r xml:space="preserve">
        <w:t> </w:t>
      </w:r>
      <w:r>
        <w:t xml:space="preserve">a hearing at which the public is given the opportunity to give testimony and present written evidence;  and</w:t>
      </w:r>
    </w:p>
    <w:p w:rsidR="003F3435" w:rsidRDefault="0032493E">
      <w:pPr>
        <w:spacing w:line="480" w:lineRule="auto"/>
        <w:ind w:firstLine="1440"/>
        <w:jc w:val="both"/>
      </w:pPr>
      <w:r>
        <w:t xml:space="preserve">(2)</w:t>
      </w:r>
      <w:r xml:space="preserve">
        <w:t> </w:t>
      </w:r>
      <w:r xml:space="preserve">
        <w:t> </w:t>
      </w:r>
      <w:r>
        <w:t xml:space="preserve">review by the municipality's planning commission or department, if one exists.</w:t>
      </w:r>
    </w:p>
    <w:p w:rsidR="003F3435" w:rsidRDefault="0032493E">
      <w:pPr>
        <w:spacing w:line="480" w:lineRule="auto"/>
        <w:ind w:firstLine="720"/>
        <w:jc w:val="both"/>
      </w:pPr>
      <w:r>
        <w:t xml:space="preserve">(b)</w:t>
      </w:r>
      <w:r xml:space="preserve">
        <w:t> </w:t>
      </w:r>
      <w:r xml:space="preserve">
        <w:t> </w:t>
      </w:r>
      <w:r>
        <w:t xml:space="preserve">A municipality may establish, in its charter or by ordinance, procedures for adopting and amending a comprehensive plan.</w:t>
      </w:r>
    </w:p>
    <w:p w:rsidR="003F3435" w:rsidRDefault="0032493E">
      <w:pPr>
        <w:spacing w:line="480" w:lineRule="auto"/>
        <w:jc w:val="both"/>
      </w:pPr>
      <w:r>
        <w:t xml:space="preserve">Added by Acts 1997, 75th Leg., ch. 459, Sec. 1, eff. Sept. 1, 1997.  Amended by Acts 1999, 76th Leg., ch. 62, Sec. 13.07, eff. Sept. 1, 1999;  Acts 2001, 77th Leg., ch. 1420, Sec. 12.002(2),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213.004.</w:t>
      </w:r>
      <w:r xml:space="preserve">
        <w:t> </w:t>
      </w:r>
      <w:r xml:space="preserve">
        <w:t> </w:t>
      </w:r>
      <w:r>
        <w:t xml:space="preserve">EFFECT ON OTHER MUNICIPAL PLANS.  This chapter does not limit the ability of a municipality to prepare other plans, policies, or strategies as required.</w:t>
      </w:r>
    </w:p>
    <w:p w:rsidR="003F3435" w:rsidRDefault="0032493E">
      <w:pPr>
        <w:spacing w:line="480" w:lineRule="auto"/>
        <w:jc w:val="both"/>
      </w:pPr>
      <w:r>
        <w:t xml:space="preserve">Added by Acts 1997, 75th Leg., ch. 459, Sec. 1, eff. Sept. 1, 1997.  Renumbered from Sec. 219.004 by Acts 2001, 77th Leg., ch. 1420, Sec. 12.002(2),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213.005.</w:t>
      </w:r>
      <w:r xml:space="preserve">
        <w:t> </w:t>
      </w:r>
      <w:r xml:space="preserve">
        <w:t> </w:t>
      </w:r>
      <w:r>
        <w:t xml:space="preserve">NOTATION ON MAP OF COMPREHENSIVE PLAN.  A map of a comprehensive plan illustrating future land use shall contain the following clearly visible statement:  "A comprehensive plan shall not constitute zoning regulations or establish zoning district boundaries."</w:t>
      </w:r>
    </w:p>
    <w:p w:rsidR="003F3435" w:rsidRDefault="0032493E">
      <w:pPr>
        <w:spacing w:line="480" w:lineRule="auto"/>
        <w:jc w:val="both"/>
      </w:pPr>
      <w:r>
        <w:t xml:space="preserve">Added by Acts 1997, 75th Leg., ch. 459, Sec. 1, eff. Sept. 1, 1997.  Renumbered from Sec. 219.005 by Acts 2001, 77th Leg., ch. 1420, Sec. 12.002(2),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