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C. REGULATORY AUTHORITY APPLYING TO MORE THAN ONE TYPE OF LOCAL GOVERNMENT</w:t>
      </w:r>
    </w:p>
    <w:p w:rsidR="003F3435" w:rsidRDefault="0032493E">
      <w:pPr>
        <w:spacing w:line="480" w:lineRule="auto"/>
        <w:jc w:val="center"/>
      </w:pPr>
      <w:r>
        <w:t xml:space="preserve">CHAPTER 245. ISSUANCE OF LOCAL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"Permit" means a license, certificate, approval, registration, consent, permit, contract or other agreement for construction related to, or provision of, service from a water or wastewater utility owned, operated, or controlled by a regulatory agency, or other form of authorization required by law, rule, regulation, order, or ordinance that a person must obtain to perform an action or initiate, continue, or complete a project for which the permit is sought.</w:t>
      </w:r>
    </w:p>
    <w:p w:rsidR="003F3435" w:rsidRDefault="0032493E">
      <w:pPr>
        <w:spacing w:line="480" w:lineRule="auto"/>
        <w:ind w:firstLine="1440"/>
        <w:jc w:val="both"/>
      </w:pPr>
      <w:r>
        <w:t xml:space="preserve">(2)</w:t>
      </w:r>
      <w:r xml:space="preserve">
        <w:t> </w:t>
      </w:r>
      <w:r xml:space="preserve">
        <w:t> </w:t>
      </w:r>
      <w:r>
        <w:t xml:space="preserve">"Political subdivision" means a political subdivision of the state, including a county, a school district, or a municipality.</w:t>
      </w:r>
    </w:p>
    <w:p w:rsidR="003F3435" w:rsidRDefault="0032493E">
      <w:pPr>
        <w:spacing w:line="480" w:lineRule="auto"/>
        <w:ind w:firstLine="1440"/>
        <w:jc w:val="both"/>
      </w:pPr>
      <w:r>
        <w:t xml:space="preserve">(3)</w:t>
      </w:r>
      <w:r xml:space="preserve">
        <w:t> </w:t>
      </w:r>
      <w:r xml:space="preserve">
        <w:t> </w:t>
      </w:r>
      <w:r>
        <w:t xml:space="preserve">"Project" means an endeavor over which a regulatory agency exerts its jurisdiction and for which one or more permits are required to initiate, continue, or complete the endeavor.</w:t>
      </w:r>
    </w:p>
    <w:p w:rsidR="003F3435" w:rsidRDefault="0032493E">
      <w:pPr>
        <w:spacing w:line="480" w:lineRule="auto"/>
        <w:ind w:firstLine="1440"/>
        <w:jc w:val="both"/>
      </w:pPr>
      <w:r>
        <w:t xml:space="preserve">(4)</w:t>
      </w:r>
      <w:r xml:space="preserve">
        <w:t> </w:t>
      </w:r>
      <w:r xml:space="preserve">
        <w:t> </w:t>
      </w:r>
      <w:r>
        <w:t xml:space="preserve">"Regulatory agency" means the governing body of, or a bureau, department, division, board, commission, or other agency of, a political subdivision acting in its capacity of processing, approving, or issuing a permit.</w:t>
      </w:r>
    </w:p>
    <w:p w:rsidR="003F3435" w:rsidRDefault="0032493E">
      <w:pPr>
        <w:spacing w:line="480" w:lineRule="auto"/>
        <w:jc w:val="both"/>
      </w:pPr>
      <w:r>
        <w:t xml:space="preserve">Added by Acts 1999, 76th Leg., ch. 73, Sec. 2, eff. May 11,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 (S.B. </w:t>
      </w:r>
      <w:hyperlink w:docLocation="table" r:id="rId14">
        <w:r>
          <w:rPr>
            <w:rStyle w:val="Hyperlink"/>
          </w:rPr>
          <w:t>848</w:t>
        </w:r>
      </w:hyperlink>
      <w:r>
        <w:t xml:space="preserve">), Sec. 1, eff. April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245.002.</w:t>
      </w:r>
      <w:r xml:space="preserve">
        <w:t> </w:t>
      </w:r>
      <w:r xml:space="preserve">
        <w:t> </w:t>
      </w:r>
      <w:r>
        <w:t xml:space="preserve">UNIFORMITY OF REQUIREMENTS.  (a)  Each regulatory agency shall consider the approval, disapproval, or conditional approval of an application for a permit solely on the basis of any orders, regulations, ordinances, rules, expiration dates, or other properly adopted requirements in effect at the time:</w:t>
      </w:r>
    </w:p>
    <w:p w:rsidR="003F3435" w:rsidRDefault="0032493E">
      <w:pPr>
        <w:spacing w:line="480" w:lineRule="auto"/>
        <w:ind w:firstLine="1440"/>
        <w:jc w:val="both"/>
      </w:pPr>
      <w:r>
        <w:t xml:space="preserve">(1)</w:t>
      </w:r>
      <w:r xml:space="preserve">
        <w:t> </w:t>
      </w:r>
      <w:r xml:space="preserve">
        <w:t> </w:t>
      </w:r>
      <w:r>
        <w:t xml:space="preserve">the original application for the permit is filed for review for any purpose, including review for administrative completeness; or</w:t>
      </w:r>
    </w:p>
    <w:p w:rsidR="003F3435" w:rsidRDefault="0032493E">
      <w:pPr>
        <w:spacing w:line="480" w:lineRule="auto"/>
        <w:ind w:firstLine="1440"/>
        <w:jc w:val="both"/>
      </w:pPr>
      <w:r>
        <w:t xml:space="preserve">(2)</w:t>
      </w:r>
      <w:r xml:space="preserve">
        <w:t> </w:t>
      </w:r>
      <w:r xml:space="preserve">
        <w:t> </w:t>
      </w:r>
      <w:r>
        <w:t xml:space="preserve">a plan for development of real property or plat application is filed with a regulatory agency.</w:t>
      </w:r>
    </w:p>
    <w:p w:rsidR="003F3435" w:rsidRDefault="0032493E">
      <w:pPr>
        <w:spacing w:line="480" w:lineRule="auto"/>
        <w:ind w:firstLine="720"/>
        <w:jc w:val="both"/>
      </w:pPr>
      <w:r>
        <w:t xml:space="preserve">(a-1)</w:t>
      </w:r>
      <w:r xml:space="preserve">
        <w:t> </w:t>
      </w:r>
      <w:r xml:space="preserve">
        <w:t> </w:t>
      </w:r>
      <w:r>
        <w:t xml:space="preserve">Rights to which a permit applicant is entitled under this chapter accrue on the filing of an original application or plan for development or plat application that gives the regulatory agency fair notice of the project and the nature of the permit sought.</w:t>
      </w:r>
      <w:r xml:space="preserve">
        <w:t> </w:t>
      </w:r>
      <w:r xml:space="preserve">
        <w:t> </w:t>
      </w:r>
      <w:r>
        <w:t xml:space="preserve">An application or plan is considered filed on the date the applicant delivers the application or plan to the regulatory agency or deposits the application or plan with the United States Postal Service by certified mail addressed to the regulatory agency.</w:t>
      </w:r>
      <w:r xml:space="preserve">
        <w:t> </w:t>
      </w:r>
      <w:r xml:space="preserve">
        <w:t> </w:t>
      </w:r>
      <w:r>
        <w:t xml:space="preserve">A certified mail receipt obtained by the applicant at the time of deposit is prima facie evidence of the date the application or plan was deposited with the United States Postal Service.</w:t>
      </w:r>
    </w:p>
    <w:p w:rsidR="003F3435" w:rsidRDefault="0032493E">
      <w:pPr>
        <w:spacing w:line="480" w:lineRule="auto"/>
        <w:ind w:firstLine="720"/>
        <w:jc w:val="both"/>
      </w:pPr>
      <w:r>
        <w:t xml:space="preserve">(b)</w:t>
      </w:r>
      <w:r xml:space="preserve">
        <w:t> </w:t>
      </w:r>
      <w:r xml:space="preserve">
        <w:t> </w:t>
      </w:r>
      <w:r>
        <w:t xml:space="preserve">If a series of permits is required for a project, the orders, regulations, ordinances, rules, expiration dates, or other properly adopted requirements in effect at the time the original application for the first permit in that series is filed shall be the sole basis for consideration of all subsequent permits required for the completion of the project.  All permits required for the project are considered to be a single series of permits.  Preliminary plans and related subdivision plats, site plans, and all other development permits for land covered by the preliminary plans or subdivision plats are considered collectively to be one series of permits for a project.</w:t>
      </w:r>
    </w:p>
    <w:p w:rsidR="003F3435" w:rsidRDefault="0032493E">
      <w:pPr>
        <w:spacing w:line="480" w:lineRule="auto"/>
        <w:ind w:firstLine="720"/>
        <w:jc w:val="both"/>
      </w:pPr>
      <w:r>
        <w:t xml:space="preserve">(c)</w:t>
      </w:r>
      <w:r xml:space="preserve">
        <w:t> </w:t>
      </w:r>
      <w:r xml:space="preserve">
        <w:t> </w:t>
      </w:r>
      <w:r>
        <w:t xml:space="preserve">After an application for a project is filed, a regulatory agency may not shorten the duration of any permit required for the project.</w:t>
      </w:r>
    </w:p>
    <w:p w:rsidR="003F3435" w:rsidRDefault="0032493E">
      <w:pPr>
        <w:spacing w:line="480" w:lineRule="auto"/>
        <w:ind w:firstLine="720"/>
        <w:jc w:val="both"/>
      </w:pPr>
      <w:r>
        <w:t xml:space="preserve">(d)</w:t>
      </w:r>
      <w:r xml:space="preserve">
        <w:t> </w:t>
      </w:r>
      <w:r xml:space="preserve">
        <w:t> </w:t>
      </w:r>
      <w:r>
        <w:t xml:space="preserve">Notwithstanding any provision of this chapter to the contrary, a permit holder may take advantage of recorded subdivision plat notes, recorded restrictive covenants required by a regulatory agency, or a change to the laws, rules, regulations, or ordinances of a regulatory agency that enhance or protect the project, including changes that lengthen the effective life of the permit after the date the application for the permit was made, without forfeiting any rights under this chapter.</w:t>
      </w:r>
    </w:p>
    <w:p w:rsidR="003F3435" w:rsidRDefault="0032493E">
      <w:pPr>
        <w:spacing w:line="480" w:lineRule="auto"/>
        <w:ind w:firstLine="720"/>
        <w:jc w:val="both"/>
      </w:pPr>
      <w:r>
        <w:t xml:space="preserve">(e)</w:t>
      </w:r>
      <w:r xml:space="preserve">
        <w:t> </w:t>
      </w:r>
      <w:r xml:space="preserve">
        <w:t> </w:t>
      </w:r>
      <w:r>
        <w:t xml:space="preserve">A regulatory agency may provide that a permit application expires on or after the 45th day after the date the application is filed if:</w:t>
      </w:r>
    </w:p>
    <w:p w:rsidR="003F3435" w:rsidRDefault="0032493E">
      <w:pPr>
        <w:spacing w:line="480" w:lineRule="auto"/>
        <w:ind w:firstLine="1440"/>
        <w:jc w:val="both"/>
      </w:pPr>
      <w:r>
        <w:t xml:space="preserve">(1)</w:t>
      </w:r>
      <w:r xml:space="preserve">
        <w:t> </w:t>
      </w:r>
      <w:r xml:space="preserve">
        <w:t> </w:t>
      </w:r>
      <w:r>
        <w:t xml:space="preserve">the applicant fails to provide documents or other information necessary to comply with the agency's technical requirements relating to the form and content of the permit application;</w:t>
      </w:r>
    </w:p>
    <w:p w:rsidR="003F3435" w:rsidRDefault="0032493E">
      <w:pPr>
        <w:spacing w:line="480" w:lineRule="auto"/>
        <w:ind w:firstLine="1440"/>
        <w:jc w:val="both"/>
      </w:pPr>
      <w:r>
        <w:t xml:space="preserve">(2)</w:t>
      </w:r>
      <w:r xml:space="preserve">
        <w:t> </w:t>
      </w:r>
      <w:r xml:space="preserve">
        <w:t> </w:t>
      </w:r>
      <w:r>
        <w:t xml:space="preserve">the agency provides to the applicant not later than the 10th business day after the date the application is filed written notice of the failure that specifies the necessary documents or other information and the date the application will expire if the documents or other information is not provided; and</w:t>
      </w:r>
    </w:p>
    <w:p w:rsidR="003F3435" w:rsidRDefault="0032493E">
      <w:pPr>
        <w:spacing w:line="480" w:lineRule="auto"/>
        <w:ind w:firstLine="1440"/>
        <w:jc w:val="both"/>
      </w:pPr>
      <w:r>
        <w:t xml:space="preserve">(3)</w:t>
      </w:r>
      <w:r xml:space="preserve">
        <w:t> </w:t>
      </w:r>
      <w:r xml:space="preserve">
        <w:t> </w:t>
      </w:r>
      <w:r>
        <w:t xml:space="preserve">the applicant fails to provide the specified documents or other information within the time provided in the notice.</w:t>
      </w:r>
    </w:p>
    <w:p w:rsidR="003F3435" w:rsidRDefault="0032493E">
      <w:pPr>
        <w:spacing w:line="480" w:lineRule="auto"/>
        <w:ind w:firstLine="720"/>
        <w:jc w:val="both"/>
      </w:pPr>
      <w:r>
        <w:t xml:space="preserve">(f)</w:t>
      </w:r>
      <w:r xml:space="preserve">
        <w:t> </w:t>
      </w:r>
      <w:r xml:space="preserve">
        <w:t> </w:t>
      </w:r>
      <w:r>
        <w:t xml:space="preserve">This chapter does not prohibit a regulatory agency from requiring compliance with technical requirements relating to the form and content of an application in effect at the time the application was filed even though the application is filed after the date an applicant accrues rights under Subsection (a-1).</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245.003</w:t>
      </w:r>
      <w:r>
        <w:t xml:space="preserve">, the change in law made to Subsection (a) and the addition of Subsections (a-1), (e), and (f) by S.B. No. 848, Acts of the 79th Legislature, Regular Session, 2005, apply only to a project commenced on or after the effective date of that Act.</w:t>
      </w:r>
    </w:p>
    <w:p w:rsidR="003F3435" w:rsidRDefault="0032493E">
      <w:pPr>
        <w:spacing w:line="480" w:lineRule="auto"/>
        <w:jc w:val="both"/>
      </w:pPr>
      <w:r>
        <w:t xml:space="preserve">Added by Acts 1999, 76th Leg., ch. 73, Sec. 2, eff. May 11,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 (S.B. </w:t>
      </w:r>
      <w:hyperlink w:docLocation="table" r:id="rId15">
        <w:r>
          <w:rPr>
            <w:rStyle w:val="Hyperlink"/>
          </w:rPr>
          <w:t>848</w:t>
        </w:r>
      </w:hyperlink>
      <w:r>
        <w:t xml:space="preserve">), Sec. 2, eff. April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245.003.</w:t>
      </w:r>
      <w:r xml:space="preserve">
        <w:t> </w:t>
      </w:r>
      <w:r xml:space="preserve">
        <w:t> </w:t>
      </w:r>
      <w:r>
        <w:t xml:space="preserve">APPLICABILITY OF CHAPTER.  This chapter applies only to a project in progress on or commenced after September 1, 1997.  For purposes of this chapter a project was in progress on September 1, 1997, if:</w:t>
      </w:r>
    </w:p>
    <w:p w:rsidR="003F3435" w:rsidRDefault="0032493E">
      <w:pPr>
        <w:spacing w:line="480" w:lineRule="auto"/>
        <w:ind w:firstLine="1440"/>
        <w:jc w:val="both"/>
      </w:pPr>
      <w:r>
        <w:t xml:space="preserve">(1)</w:t>
      </w:r>
      <w:r xml:space="preserve">
        <w:t> </w:t>
      </w:r>
      <w:r xml:space="preserve">
        <w:t> </w:t>
      </w:r>
      <w:r>
        <w:t xml:space="preserve">before September 1, 1997:</w:t>
      </w:r>
    </w:p>
    <w:p w:rsidR="003F3435" w:rsidRDefault="0032493E">
      <w:pPr>
        <w:spacing w:line="480" w:lineRule="auto"/>
        <w:ind w:firstLine="2160"/>
        <w:jc w:val="both"/>
      </w:pPr>
      <w:r>
        <w:t xml:space="preserve">(A)</w:t>
      </w:r>
      <w:r xml:space="preserve">
        <w:t> </w:t>
      </w:r>
      <w:r xml:space="preserve">
        <w:t> </w:t>
      </w:r>
      <w:r>
        <w:t xml:space="preserve">a regulatory agency approved or issued one or more permits for the project;  or</w:t>
      </w:r>
    </w:p>
    <w:p w:rsidR="003F3435" w:rsidRDefault="0032493E">
      <w:pPr>
        <w:spacing w:line="480" w:lineRule="auto"/>
        <w:ind w:firstLine="2160"/>
        <w:jc w:val="both"/>
      </w:pPr>
      <w:r>
        <w:t xml:space="preserve">(B)</w:t>
      </w:r>
      <w:r xml:space="preserve">
        <w:t> </w:t>
      </w:r>
      <w:r xml:space="preserve">
        <w:t> </w:t>
      </w:r>
      <w:r>
        <w:t xml:space="preserve">an application for a permit for the project was filed with a regulatory agency;  and</w:t>
      </w:r>
    </w:p>
    <w:p w:rsidR="003F3435" w:rsidRDefault="0032493E">
      <w:pPr>
        <w:spacing w:line="480" w:lineRule="auto"/>
        <w:ind w:firstLine="1440"/>
        <w:jc w:val="both"/>
      </w:pPr>
      <w:r>
        <w:t xml:space="preserve">(2)</w:t>
      </w:r>
      <w:r xml:space="preserve">
        <w:t> </w:t>
      </w:r>
      <w:r xml:space="preserve">
        <w:t> </w:t>
      </w:r>
      <w:r>
        <w:t xml:space="preserve">on or after September 1, 1997, a regulatory agency enacts, enforces, or otherwise imposes:</w:t>
      </w:r>
    </w:p>
    <w:p w:rsidR="003F3435" w:rsidRDefault="0032493E">
      <w:pPr>
        <w:spacing w:line="480" w:lineRule="auto"/>
        <w:ind w:firstLine="2160"/>
        <w:jc w:val="both"/>
      </w:pPr>
      <w:r>
        <w:t xml:space="preserve">(A)</w:t>
      </w:r>
      <w:r xml:space="preserve">
        <w:t> </w:t>
      </w:r>
      <w:r xml:space="preserve">
        <w:t> </w:t>
      </w:r>
      <w:r>
        <w:t xml:space="preserve">an order, regulation, ordinance, or rule that in effect retroactively changes the duration of a permit for the project;</w:t>
      </w:r>
    </w:p>
    <w:p w:rsidR="003F3435" w:rsidRDefault="0032493E">
      <w:pPr>
        <w:spacing w:line="480" w:lineRule="auto"/>
        <w:ind w:firstLine="2160"/>
        <w:jc w:val="both"/>
      </w:pPr>
      <w:r>
        <w:t xml:space="preserve">(B)</w:t>
      </w:r>
      <w:r xml:space="preserve">
        <w:t> </w:t>
      </w:r>
      <w:r xml:space="preserve">
        <w:t> </w:t>
      </w:r>
      <w:r>
        <w:t xml:space="preserve">a deadline for obtaining a permit required to continue or complete the project that was not enforced or did not apply to the project before September 1, 1997;  or</w:t>
      </w:r>
    </w:p>
    <w:p w:rsidR="003F3435" w:rsidRDefault="0032493E">
      <w:pPr>
        <w:spacing w:line="480" w:lineRule="auto"/>
        <w:ind w:firstLine="2160"/>
        <w:jc w:val="both"/>
      </w:pPr>
      <w:r>
        <w:t xml:space="preserve">(C)</w:t>
      </w:r>
      <w:r xml:space="preserve">
        <w:t> </w:t>
      </w:r>
      <w:r xml:space="preserve">
        <w:t> </w:t>
      </w:r>
      <w:r>
        <w:t xml:space="preserve">any requirement for the project that was not applicable to or enforced on the project before September 1, 1997.</w:t>
      </w:r>
    </w:p>
    <w:p w:rsidR="003F3435" w:rsidRDefault="0032493E">
      <w:pPr>
        <w:spacing w:line="480" w:lineRule="auto"/>
        <w:jc w:val="both"/>
      </w:pPr>
      <w:r>
        <w:t xml:space="preserve">Added by Acts 1999, 76th Leg., ch. 73, Sec. 2, eff. May 11, 1999.</w:t>
      </w:r>
    </w:p>
    <w:p w:rsidR="003F3435" w:rsidRDefault="0032493E">
      <w:pPr>
        <w:spacing w:line="480" w:lineRule="auto"/>
        <w:jc w:val="both"/>
      </w:pPr>
    </w:p>
    <w:p w:rsidR="003F3435" w:rsidRDefault="0032493E">
      <w:pPr>
        <w:spacing w:line="480" w:lineRule="auto"/>
        <w:ind w:firstLine="720"/>
        <w:jc w:val="both"/>
      </w:pPr>
      <w:r>
        <w:t xml:space="preserve">Sec. 245.004.</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permit that is at least two years old, is issued for the construction of a building or structure intended for human occupancy or habitation, and is issued under laws, ordinances, procedures, rules, or regulations adopting only:</w:t>
      </w:r>
    </w:p>
    <w:p w:rsidR="003F3435" w:rsidRDefault="0032493E">
      <w:pPr>
        <w:spacing w:line="480" w:lineRule="auto"/>
        <w:ind w:firstLine="2160"/>
        <w:jc w:val="both"/>
      </w:pPr>
      <w:r>
        <w:t xml:space="preserve">(A)</w:t>
      </w:r>
      <w:r xml:space="preserve">
        <w:t> </w:t>
      </w:r>
      <w:r xml:space="preserve">
        <w:t> </w:t>
      </w:r>
      <w:r>
        <w:t xml:space="preserve">uniform building, fire, electrical, plumbing, or mechanical codes adopted by a recognized national code organization; or</w:t>
      </w:r>
    </w:p>
    <w:p w:rsidR="003F3435" w:rsidRDefault="0032493E">
      <w:pPr>
        <w:spacing w:line="480" w:lineRule="auto"/>
        <w:ind w:firstLine="2160"/>
        <w:jc w:val="both"/>
      </w:pPr>
      <w:r>
        <w:t xml:space="preserve">(B)</w:t>
      </w:r>
      <w:r xml:space="preserve">
        <w:t> </w:t>
      </w:r>
      <w:r xml:space="preserve">
        <w:t> </w:t>
      </w:r>
      <w:r>
        <w:t xml:space="preserve">local amendments to those codes enacted solely to address imminent threats of destruction of property or injury to persons;</w:t>
      </w:r>
    </w:p>
    <w:p w:rsidR="003F3435" w:rsidRDefault="0032493E">
      <w:pPr>
        <w:spacing w:line="480" w:lineRule="auto"/>
        <w:ind w:firstLine="1440"/>
        <w:jc w:val="both"/>
      </w:pPr>
      <w:r>
        <w:t xml:space="preserve">(2)</w:t>
      </w:r>
      <w:r xml:space="preserve">
        <w:t> </w:t>
      </w:r>
      <w:r xml:space="preserve">
        <w:t> </w:t>
      </w:r>
      <w:r>
        <w:t xml:space="preserve">municipal zoning regulations that do not affect landscaping or tree preservation, open space or park dedication, property classification, lot size, lot dimensions, lot coverage, or building size or that do not change development permitted by a restrictive covenant required by a municipality;</w:t>
      </w:r>
    </w:p>
    <w:p w:rsidR="003F3435" w:rsidRDefault="0032493E">
      <w:pPr>
        <w:spacing w:line="480" w:lineRule="auto"/>
        <w:ind w:firstLine="1440"/>
        <w:jc w:val="both"/>
      </w:pPr>
      <w:r>
        <w:t xml:space="preserve">(3)</w:t>
      </w:r>
      <w:r xml:space="preserve">
        <w:t> </w:t>
      </w:r>
      <w:r xml:space="preserve">
        <w:t> </w:t>
      </w:r>
      <w:r>
        <w:t xml:space="preserve">regulations that specifically control only the use of land in a municipality that does not have zoning and that do not affect landscaping or tree preservation, open space or park dedication, lot size, lot dimensions, lot coverage, or building size;</w:t>
      </w:r>
    </w:p>
    <w:p w:rsidR="003F3435" w:rsidRDefault="0032493E">
      <w:pPr>
        <w:spacing w:line="480" w:lineRule="auto"/>
        <w:ind w:firstLine="1440"/>
        <w:jc w:val="both"/>
      </w:pPr>
      <w:r>
        <w:t xml:space="preserve">(4)</w:t>
      </w:r>
      <w:r xml:space="preserve">
        <w:t> </w:t>
      </w:r>
      <w:r xml:space="preserve">
        <w:t> </w:t>
      </w:r>
      <w:r>
        <w:t xml:space="preserve">regulations for sexually oriented businesses;</w:t>
      </w:r>
    </w:p>
    <w:p w:rsidR="003F3435" w:rsidRDefault="0032493E">
      <w:pPr>
        <w:spacing w:line="480" w:lineRule="auto"/>
        <w:ind w:firstLine="1440"/>
        <w:jc w:val="both"/>
      </w:pPr>
      <w:r>
        <w:t xml:space="preserve">(5)</w:t>
      </w:r>
      <w:r xml:space="preserve">
        <w:t> </w:t>
      </w:r>
      <w:r xml:space="preserve">
        <w:t> </w:t>
      </w:r>
      <w:r>
        <w:t xml:space="preserve">municipal or county ordinances, rules, regulations, or other requirements affecting colonias;</w:t>
      </w:r>
    </w:p>
    <w:p w:rsidR="003F3435" w:rsidRDefault="0032493E">
      <w:pPr>
        <w:spacing w:line="480" w:lineRule="auto"/>
        <w:ind w:firstLine="1440"/>
        <w:jc w:val="both"/>
      </w:pPr>
      <w:r>
        <w:t xml:space="preserve">(6)</w:t>
      </w:r>
      <w:r xml:space="preserve">
        <w:t> </w:t>
      </w:r>
      <w:r xml:space="preserve">
        <w:t> </w:t>
      </w:r>
      <w:r>
        <w:t xml:space="preserve">fees imposed in conjunction with development permits;</w:t>
      </w:r>
    </w:p>
    <w:p w:rsidR="003F3435" w:rsidRDefault="0032493E">
      <w:pPr>
        <w:spacing w:line="480" w:lineRule="auto"/>
        <w:ind w:firstLine="1440"/>
        <w:jc w:val="both"/>
      </w:pPr>
      <w:r>
        <w:t xml:space="preserve">(7)</w:t>
      </w:r>
      <w:r xml:space="preserve">
        <w:t> </w:t>
      </w:r>
      <w:r xml:space="preserve">
        <w:t> </w:t>
      </w:r>
      <w:r>
        <w:t xml:space="preserve">regulations for annexation that do not affect landscaping or tree preservation or open space or park dedication;</w:t>
      </w:r>
    </w:p>
    <w:p w:rsidR="003F3435" w:rsidRDefault="0032493E">
      <w:pPr>
        <w:spacing w:line="480" w:lineRule="auto"/>
        <w:ind w:firstLine="1440"/>
        <w:jc w:val="both"/>
      </w:pPr>
      <w:r>
        <w:t xml:space="preserve">(8)</w:t>
      </w:r>
      <w:r xml:space="preserve">
        <w:t> </w:t>
      </w:r>
      <w:r xml:space="preserve">
        <w:t> </w:t>
      </w:r>
      <w:r>
        <w:t xml:space="preserve">regulations for utility connections;</w:t>
      </w:r>
    </w:p>
    <w:p w:rsidR="003F3435" w:rsidRDefault="0032493E">
      <w:pPr>
        <w:spacing w:line="480" w:lineRule="auto"/>
        <w:ind w:firstLine="1440"/>
        <w:jc w:val="both"/>
      </w:pPr>
      <w:r>
        <w:t xml:space="preserve">(9)</w:t>
      </w:r>
      <w:r xml:space="preserve">
        <w:t> </w:t>
      </w:r>
      <w:r xml:space="preserve">
        <w:t> </w:t>
      </w:r>
      <w:r>
        <w:t xml:space="preserve">regulations to prevent imminent destruction of property or injury to persons from flooding that are effective only within a flood plain established by a federal flood control program and enacted to prevent the flooding of buildings intended for public occupancy;</w:t>
      </w:r>
    </w:p>
    <w:p w:rsidR="003F3435" w:rsidRDefault="0032493E">
      <w:pPr>
        <w:spacing w:line="480" w:lineRule="auto"/>
        <w:ind w:firstLine="1440"/>
        <w:jc w:val="both"/>
      </w:pPr>
      <w:r>
        <w:t xml:space="preserve">(10)</w:t>
      </w:r>
      <w:r xml:space="preserve">
        <w:t> </w:t>
      </w:r>
      <w:r xml:space="preserve">
        <w:t> </w:t>
      </w:r>
      <w:r>
        <w:t xml:space="preserve">construction standards for public works located on public lands or easements; or</w:t>
      </w:r>
    </w:p>
    <w:p w:rsidR="003F3435" w:rsidRDefault="0032493E">
      <w:pPr>
        <w:spacing w:line="480" w:lineRule="auto"/>
        <w:ind w:firstLine="1440"/>
        <w:jc w:val="both"/>
      </w:pPr>
      <w:r>
        <w:t xml:space="preserve">(11)</w:t>
      </w:r>
      <w:r xml:space="preserve">
        <w:t> </w:t>
      </w:r>
      <w:r xml:space="preserve">
        <w:t> </w:t>
      </w:r>
      <w:r>
        <w:t xml:space="preserve">regulations to prevent the imminent destruction of property or injury to persons if the regulations do not:</w:t>
      </w:r>
    </w:p>
    <w:p w:rsidR="003F3435" w:rsidRDefault="0032493E">
      <w:pPr>
        <w:spacing w:line="480" w:lineRule="auto"/>
        <w:ind w:firstLine="2160"/>
        <w:jc w:val="both"/>
      </w:pPr>
      <w:r>
        <w:t xml:space="preserve">(A)</w:t>
      </w:r>
      <w:r xml:space="preserve">
        <w:t> </w:t>
      </w:r>
      <w:r xml:space="preserve">
        <w:t> </w:t>
      </w:r>
      <w:r>
        <w:t xml:space="preserve">affect landscaping or tree preservation, open space or park dedication, lot size, lot dimensions, lot coverage, building size, residential or commercial density, or the timing of a project; or</w:t>
      </w:r>
    </w:p>
    <w:p w:rsidR="003F3435" w:rsidRDefault="0032493E">
      <w:pPr>
        <w:spacing w:line="480" w:lineRule="auto"/>
        <w:ind w:firstLine="2160"/>
        <w:jc w:val="both"/>
      </w:pPr>
      <w:r>
        <w:t xml:space="preserve">(B)</w:t>
      </w:r>
      <w:r xml:space="preserve">
        <w:t> </w:t>
      </w:r>
      <w:r xml:space="preserve">
        <w:t> </w:t>
      </w:r>
      <w:r>
        <w:t xml:space="preserve">change development permitted by a restrictive covenant required by a municipality.</w:t>
      </w:r>
    </w:p>
    <w:p w:rsidR="003F3435" w:rsidRDefault="0032493E">
      <w:pPr>
        <w:spacing w:line="480" w:lineRule="auto"/>
        <w:jc w:val="both"/>
      </w:pPr>
      <w:r>
        <w:t xml:space="preserve">Added by Acts 1999, 76th Leg., ch. 73, Sec. 2, eff. May 11, 1999.  Amended by Acts 2003, 78th Leg., ch. 646,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 (S.B. </w:t>
      </w:r>
      <w:hyperlink w:docLocation="table" r:id="rId16">
        <w:r>
          <w:rPr>
            <w:rStyle w:val="Hyperlink"/>
          </w:rPr>
          <w:t>574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245.005.</w:t>
      </w:r>
      <w:r xml:space="preserve">
        <w:t> </w:t>
      </w:r>
      <w:r xml:space="preserve">
        <w:t> </w:t>
      </w:r>
      <w:r>
        <w:t xml:space="preserve">DORMANT PROJECTS.  (a)  After the first anniversary of the effective date of this chapter, a regulatory agency may enact an ordinance, rule, or regulation that places an expiration date on a permit if as of the first anniversary of the effective date of this chapter:</w:t>
      </w:r>
      <w:r xml:space="preserve">
        <w:t> </w:t>
      </w:r>
      <w:r xml:space="preserve">
        <w:t> </w:t>
      </w:r>
      <w:r>
        <w:t xml:space="preserve">(i) the permit does not have an expiration date; and (ii) no progress has been made towards completion of the project.</w:t>
      </w:r>
      <w:r xml:space="preserve">
        <w:t> </w:t>
      </w:r>
      <w:r xml:space="preserve">
        <w:t> </w:t>
      </w:r>
      <w:r>
        <w:t xml:space="preserve">Any ordinance, rule, or regulation enacted pursuant to this subsection shall place an expiration date of no earlier than the fifth anniversary of the effective date of this chapter.</w:t>
      </w:r>
    </w:p>
    <w:p w:rsidR="003F3435" w:rsidRDefault="0032493E">
      <w:pPr>
        <w:spacing w:line="480" w:lineRule="auto"/>
        <w:ind w:firstLine="720"/>
        <w:jc w:val="both"/>
      </w:pPr>
      <w:r>
        <w:t xml:space="preserve">(b)</w:t>
      </w:r>
      <w:r xml:space="preserve">
        <w:t> </w:t>
      </w:r>
      <w:r xml:space="preserve">
        <w:t> </w:t>
      </w:r>
      <w:r>
        <w:t xml:space="preserve">A regulatory agency may enact an ordinance, rule, or regulation that places an expiration date of not less than two years on an individual permit if no progress has been made towards completion of the project.</w:t>
      </w:r>
      <w:r xml:space="preserve">
        <w:t> </w:t>
      </w:r>
      <w:r xml:space="preserve">
        <w:t> </w:t>
      </w:r>
      <w:r>
        <w:t xml:space="preserve">Notwithstanding any other provision of this chapter, any ordinance, rule, or regulation enacted pursuant to this section shall place an expiration date on a project of no earlier than the fifth anniversary of the date the first permit application was filed for the project if no progress has been made towards completion of the project.</w:t>
      </w:r>
      <w:r xml:space="preserve">
        <w:t> </w:t>
      </w:r>
      <w:r xml:space="preserve">
        <w:t> </w:t>
      </w:r>
      <w:r>
        <w:t xml:space="preserve">Nothing in this subsection shall be deemed to affect the timing of a permit issued solely under the authority of Chapter </w:t>
      </w:r>
      <w:r>
        <w:t xml:space="preserve">366</w:t>
      </w:r>
      <w:r>
        <w:t xml:space="preserve">, Health and Safety Code, by the Texas Commission on Environmental Quality or its authorized agent.</w:t>
      </w:r>
    </w:p>
    <w:p w:rsidR="003F3435" w:rsidRDefault="0032493E">
      <w:pPr>
        <w:spacing w:line="480" w:lineRule="auto"/>
        <w:ind w:firstLine="720"/>
        <w:jc w:val="both"/>
      </w:pPr>
      <w:r>
        <w:t xml:space="preserve">(c)</w:t>
      </w:r>
      <w:r xml:space="preserve">
        <w:t> </w:t>
      </w:r>
      <w:r xml:space="preserve">
        <w:t> </w:t>
      </w:r>
      <w:r>
        <w:t xml:space="preserve">Progress towards completion of the project shall include any one of the following:</w:t>
      </w:r>
    </w:p>
    <w:p w:rsidR="003F3435" w:rsidRDefault="0032493E">
      <w:pPr>
        <w:spacing w:line="480" w:lineRule="auto"/>
        <w:ind w:firstLine="1440"/>
        <w:jc w:val="both"/>
      </w:pPr>
      <w:r>
        <w:t xml:space="preserve">(1)</w:t>
      </w:r>
      <w:r xml:space="preserve">
        <w:t> </w:t>
      </w:r>
      <w:r xml:space="preserve">
        <w:t> </w:t>
      </w:r>
      <w:r>
        <w:t xml:space="preserve">an application for a final plat or plan is submitted to a regulatory agency;</w:t>
      </w:r>
    </w:p>
    <w:p w:rsidR="003F3435" w:rsidRDefault="0032493E">
      <w:pPr>
        <w:spacing w:line="480" w:lineRule="auto"/>
        <w:ind w:firstLine="1440"/>
        <w:jc w:val="both"/>
      </w:pPr>
      <w:r>
        <w:t xml:space="preserve">(2)</w:t>
      </w:r>
      <w:r xml:space="preserve">
        <w:t> </w:t>
      </w:r>
      <w:r xml:space="preserve">
        <w:t> </w:t>
      </w:r>
      <w:r>
        <w:t xml:space="preserve">a good-faith attempt is made to file with a regulatory agency an application for a permit necessary to begin or continue towards completion of the project;</w:t>
      </w:r>
    </w:p>
    <w:p w:rsidR="003F3435" w:rsidRDefault="0032493E">
      <w:pPr>
        <w:spacing w:line="480" w:lineRule="auto"/>
        <w:ind w:firstLine="1440"/>
        <w:jc w:val="both"/>
      </w:pPr>
      <w:r>
        <w:t xml:space="preserve">(3)</w:t>
      </w:r>
      <w:r xml:space="preserve">
        <w:t> </w:t>
      </w:r>
      <w:r xml:space="preserve">
        <w:t> </w:t>
      </w:r>
      <w:r>
        <w:t xml:space="preserve">costs have been incurred for developing the project including, without limitation, costs associated with roadway, utility, and other infrastructure facilities designed to serve, in whole or in part, the project (but exclusive of land acquisition) in the aggregate amount of five percent of the most recent appraised market value of the real property on which the project is located;</w:t>
      </w:r>
    </w:p>
    <w:p w:rsidR="003F3435" w:rsidRDefault="0032493E">
      <w:pPr>
        <w:spacing w:line="480" w:lineRule="auto"/>
        <w:ind w:firstLine="1440"/>
        <w:jc w:val="both"/>
      </w:pPr>
      <w:r>
        <w:t xml:space="preserve">(4)</w:t>
      </w:r>
      <w:r xml:space="preserve">
        <w:t> </w:t>
      </w:r>
      <w:r xml:space="preserve">
        <w:t> </w:t>
      </w:r>
      <w:r>
        <w:t xml:space="preserve">fiscal security is posted with a regulatory agency to ensure performance of an obligation required by the regulatory agency; or</w:t>
      </w:r>
    </w:p>
    <w:p w:rsidR="003F3435" w:rsidRDefault="0032493E">
      <w:pPr>
        <w:spacing w:line="480" w:lineRule="auto"/>
        <w:ind w:firstLine="1440"/>
        <w:jc w:val="both"/>
      </w:pPr>
      <w:r>
        <w:t xml:space="preserve">(5)</w:t>
      </w:r>
      <w:r xml:space="preserve">
        <w:t> </w:t>
      </w:r>
      <w:r xml:space="preserve">
        <w:t> </w:t>
      </w:r>
      <w:r>
        <w:t xml:space="preserve">utility connection fees or impact fees for the project have been paid to a regulatory agency.</w:t>
      </w:r>
    </w:p>
    <w:p w:rsidR="003F3435" w:rsidRDefault="0032493E">
      <w:pPr>
        <w:spacing w:line="480" w:lineRule="auto"/>
        <w:jc w:val="both"/>
      </w:pPr>
      <w:r>
        <w:t xml:space="preserve">Added by Acts 1999, 76th Leg., ch. 73, Sec. 2, eff. May 11,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 (S.B. </w:t>
      </w:r>
      <w:hyperlink w:docLocation="table" r:id="rId17">
        <w:r>
          <w:rPr>
            <w:rStyle w:val="Hyperlink"/>
          </w:rPr>
          <w:t>574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245.006.</w:t>
      </w:r>
      <w:r xml:space="preserve">
        <w:t> </w:t>
      </w:r>
      <w:r xml:space="preserve">
        <w:t> </w:t>
      </w:r>
      <w:r>
        <w:t xml:space="preserve">ENFORCEMENT OF CHAPTER.  (a)  This chapter may be enforced only through mandamus or declaratory or injunctive relief.</w:t>
      </w:r>
    </w:p>
    <w:p w:rsidR="003F3435" w:rsidRDefault="0032493E">
      <w:pPr>
        <w:spacing w:line="480" w:lineRule="auto"/>
        <w:ind w:firstLine="720"/>
        <w:jc w:val="both"/>
      </w:pPr>
      <w:r>
        <w:t xml:space="preserve">(b)</w:t>
      </w:r>
      <w:r xml:space="preserve">
        <w:t> </w:t>
      </w:r>
      <w:r xml:space="preserve">
        <w:t> </w:t>
      </w:r>
      <w:r>
        <w:t xml:space="preserve">A political subdivision's immunity from suit is waived in regard to an action under this chapter.</w:t>
      </w:r>
    </w:p>
    <w:p w:rsidR="003F3435" w:rsidRDefault="0032493E">
      <w:pPr>
        <w:spacing w:line="480" w:lineRule="auto"/>
        <w:ind w:firstLine="720"/>
        <w:jc w:val="both"/>
      </w:pPr>
      <w:r>
        <w:t xml:space="preserve">(c)</w:t>
      </w:r>
      <w:r xml:space="preserve">
        <w:t> </w:t>
      </w:r>
      <w:r xml:space="preserve">
        <w:t> </w:t>
      </w:r>
      <w:r>
        <w:t xml:space="preserve">A court may award court costs and reasonable and necessary attorney's fees to the prevailing party in an action under this chapter.</w:t>
      </w:r>
    </w:p>
    <w:p w:rsidR="003F3435" w:rsidRDefault="0032493E">
      <w:pPr>
        <w:spacing w:line="480" w:lineRule="auto"/>
        <w:jc w:val="both"/>
      </w:pPr>
      <w:r>
        <w:t xml:space="preserve">Added by Acts 1999, 76th Leg., ch. 73, Sec. 2, eff. May 11,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 (S.B. </w:t>
      </w:r>
      <w:hyperlink w:docLocation="table" r:id="rId18">
        <w:r>
          <w:rPr>
            <w:rStyle w:val="Hyperlink"/>
          </w:rPr>
          <w:t>574</w:t>
        </w:r>
      </w:hyperlink>
      <w:r>
        <w:t xml:space="preserve">), Sec. 1, eff. September 1, 2005.</w:t>
      </w:r>
    </w:p>
    <w:p w:rsidR="003F3435" w:rsidRDefault="0032493E">
      <w:pPr>
        <w:spacing w:line="480" w:lineRule="auto"/>
        <w:ind w:firstLine="720"/>
        <w:jc w:val="both"/>
      </w:pPr>
      <w:r>
        <w:t xml:space="preserve">Acts 2017, 85th Leg., R.S., Ch. 264 (H.B. </w:t>
      </w:r>
      <w:hyperlink w:docLocation="table" r:id="rId19">
        <w:r>
          <w:rPr>
            <w:rStyle w:val="Hyperlink"/>
          </w:rPr>
          <w:t>1704</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245.007.</w:t>
      </w:r>
      <w:r xml:space="preserve">
        <w:t> </w:t>
      </w:r>
      <w:r xml:space="preserve">
        <w:t> </w:t>
      </w:r>
      <w:r>
        <w:t xml:space="preserve">CONSTRUCTION AND RENOVATION WORK ON COUNTY-OWNED BUILDINGS AND FACILITIES IN CERTAIN COUNTIES.  (a)</w:t>
      </w:r>
      <w:r xml:space="preserve">
        <w:t> </w:t>
      </w:r>
      <w:r xml:space="preserve">
        <w:t> </w:t>
      </w:r>
      <w:r>
        <w:t xml:space="preserve">This section applies only to a building or facility that is owned by a county with a population of one million or more and is located within the boundaries of another political subdivision.</w:t>
      </w:r>
    </w:p>
    <w:p w:rsidR="003F3435" w:rsidRDefault="0032493E">
      <w:pPr>
        <w:spacing w:line="480" w:lineRule="auto"/>
        <w:ind w:firstLine="720"/>
        <w:jc w:val="both"/>
      </w:pPr>
      <w:r>
        <w:t xml:space="preserve">(b)</w:t>
      </w:r>
      <w:r xml:space="preserve">
        <w:t> </w:t>
      </w:r>
      <w:r xml:space="preserve">
        <w:t> </w:t>
      </w:r>
      <w:r>
        <w:t xml:space="preserve">A political subdivision may not require a county to notify the political subdivision or obtain a building permit for any new construction or any renovation of a building or facility owned by the county if the construction or renovation work is supervised and inspected by an engineer or architect licensed in this state.</w:t>
      </w:r>
    </w:p>
    <w:p w:rsidR="003F3435" w:rsidRDefault="0032493E">
      <w:pPr>
        <w:spacing w:line="480" w:lineRule="auto"/>
        <w:ind w:firstLine="720"/>
        <w:jc w:val="both"/>
      </w:pPr>
      <w:r>
        <w:t xml:space="preserve">(c)</w:t>
      </w:r>
      <w:r xml:space="preserve">
        <w:t> </w:t>
      </w:r>
      <w:r xml:space="preserve">
        <w:t> </w:t>
      </w:r>
      <w:r>
        <w:t xml:space="preserve">This section does not exempt a county from complying with the building standards of the political subdivision during the construction or renovation of the building or facility.</w:t>
      </w:r>
    </w:p>
    <w:p w:rsidR="003F3435" w:rsidRDefault="0032493E">
      <w:pPr>
        <w:spacing w:line="480" w:lineRule="auto"/>
        <w:jc w:val="both"/>
      </w:pPr>
      <w:r>
        <w:t xml:space="preserve">Added by Acts 2005, 79th Leg., Ch. 532 (H.B. </w:t>
      </w:r>
      <w:hyperlink w:docLocation="table" r:id="rId20">
        <w:r>
          <w:rPr>
            <w:rStyle w:val="Hyperlink"/>
          </w:rPr>
          <w:t>960</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523 (H.B. </w:t>
      </w:r>
      <w:hyperlink w:docLocation="table" r:id="rId21">
        <w:r>
          <w:rPr>
            <w:rStyle w:val="Hyperlink"/>
          </w:rPr>
          <w:t>3234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48F.HTM" TargetMode="External" Id="rId14" /><Relationship Type="http://schemas.openxmlformats.org/officeDocument/2006/relationships/hyperlink" Target="http://capitol.texas.gov/tlodocs/79R/billtext/html/SB00848F.HTM" TargetMode="External" Id="rId15" /><Relationship Type="http://schemas.openxmlformats.org/officeDocument/2006/relationships/hyperlink" Target="http://capitol.texas.gov/tlodocs/79R/billtext/html/SB00574F.HTM" TargetMode="External" Id="rId16" /><Relationship Type="http://schemas.openxmlformats.org/officeDocument/2006/relationships/hyperlink" Target="http://capitol.texas.gov/tlodocs/79R/billtext/html/SB00574F.HTM" TargetMode="External" Id="rId17" /><Relationship Type="http://schemas.openxmlformats.org/officeDocument/2006/relationships/hyperlink" Target="http://capitol.texas.gov/tlodocs/79R/billtext/html/SB00574F.HTM" TargetMode="External" Id="rId18" /><Relationship Type="http://schemas.openxmlformats.org/officeDocument/2006/relationships/hyperlink" Target="http://capitol.texas.gov/tlodocs/85R/billtext/html/HB01704F.HTM" TargetMode="External" Id="rId19" /><Relationship Type="http://schemas.openxmlformats.org/officeDocument/2006/relationships/hyperlink" Target="http://capitol.texas.gov/tlodocs/79R/billtext/html/HB00960F.HTM" TargetMode="External" Id="rId20" /><Relationship Type="http://schemas.openxmlformats.org/officeDocument/2006/relationships/hyperlink" Target="http://capitol.texas.gov/tlodocs/89R/billtext/html/HB0323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