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natural resources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1977, 65th Leg., p. 2347,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jc w:val="both"/>
      </w:pPr>
      <w:r>
        <w:t xml:space="preserve">Acts 1977, 65th Leg., p. 2347, ch. 871, art. I, Sec. 1, eff. Sept. 1, 1977.  Amended by Acts 1985, 69th Leg., ch. 479, Sec. 71,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1.003.</w:t>
      </w:r>
      <w:r xml:space="preserve">
        <w:t> </w:t>
      </w:r>
      <w:r xml:space="preserve">
        <w:t> </w:t>
      </w:r>
      <w:r>
        <w:t xml:space="preserve">PREEMPTION.</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13,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