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117. UNIFORM PRUDENT INVESTOR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117.001.</w:t>
      </w:r>
      <w:r xml:space="preserve">
        <w:t> </w:t>
      </w:r>
      <w:r xml:space="preserve">
        <w:t> </w:t>
      </w:r>
      <w:r>
        <w:t xml:space="preserve">SHORT TITLE.  This chapter may be cited as the "Uniform Prudent Investor Act."</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117.002.</w:t>
      </w:r>
      <w:r xml:space="preserve">
        <w:t> </w:t>
      </w:r>
      <w:r xml:space="preserve">
        <w:t> </w:t>
      </w:r>
      <w:r>
        <w:t xml:space="preserve">UNIFORMITY OF APPLICATION AND CONSTRUCTION.  This chapter shall be applied and construed to effectuate its general purpose to make uniform the law with respect to the subject of this chapter among the states enacting it.</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117.003.</w:t>
      </w:r>
      <w:r xml:space="preserve">
        <w:t> </w:t>
      </w:r>
      <w:r xml:space="preserve">
        <w:t> </w:t>
      </w:r>
      <w:r>
        <w:t xml:space="preserve">PRUDENT INVESTOR RULE.  (a)  Except as otherwise provided in Subsection (b), a trustee who invests and manages trust assets owes a duty to the beneficiaries of the trust to comply with the prudent investor rule set forth in this chapter.</w:t>
      </w:r>
    </w:p>
    <w:p w:rsidR="003F3435" w:rsidRDefault="0032493E">
      <w:pPr>
        <w:spacing w:line="480" w:lineRule="auto"/>
        <w:ind w:firstLine="720"/>
        <w:jc w:val="both"/>
      </w:pPr>
      <w:r>
        <w:t xml:space="preserve">(b)</w:t>
      </w:r>
      <w:r xml:space="preserve">
        <w:t> </w:t>
      </w:r>
      <w:r xml:space="preserve">
        <w:t> </w:t>
      </w:r>
      <w:r>
        <w:t xml:space="preserve">The prudent investor rule, a default rule, may be expanded, restricted, eliminated, or otherwise altered by the provisions of a trust.  A trustee is not liable to a beneficiary to the extent that the trustee acted in reasonable reliance on the provisions of the trust.</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117.004.</w:t>
      </w:r>
      <w:r xml:space="preserve">
        <w:t> </w:t>
      </w:r>
      <w:r xml:space="preserve">
        <w:t> </w:t>
      </w:r>
      <w:r>
        <w:t xml:space="preserve">STANDARD OF CARE;  PORTFOLIO STRATEGY;  RISK AND RETURN OBJECTIVES.  (a)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3F3435" w:rsidRDefault="0032493E">
      <w:pPr>
        <w:spacing w:line="480" w:lineRule="auto"/>
        <w:ind w:firstLine="720"/>
        <w:jc w:val="both"/>
      </w:pPr>
      <w:r>
        <w:t xml:space="preserve">(b)</w:t>
      </w:r>
      <w:r xml:space="preserve">
        <w:t> </w:t>
      </w:r>
      <w:r xml:space="preserve">
        <w:t> </w:t>
      </w:r>
      <w:r>
        <w:t xml:space="preserve">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3F3435" w:rsidRDefault="0032493E">
      <w:pPr>
        <w:spacing w:line="480" w:lineRule="auto"/>
        <w:ind w:firstLine="720"/>
        <w:jc w:val="both"/>
      </w:pPr>
      <w:r>
        <w:t xml:space="preserve">(c)</w:t>
      </w:r>
      <w:r xml:space="preserve">
        <w:t> </w:t>
      </w:r>
      <w:r xml:space="preserve">
        <w:t> </w:t>
      </w:r>
      <w:r>
        <w:t xml:space="preserve">Among circumstances that a trustee shall consider in investing and managing trust assets are such of the following as are relevant to the trust or its beneficiaries:</w:t>
      </w:r>
    </w:p>
    <w:p w:rsidR="003F3435" w:rsidRDefault="0032493E">
      <w:pPr>
        <w:spacing w:line="480" w:lineRule="auto"/>
        <w:ind w:firstLine="1440"/>
        <w:jc w:val="both"/>
      </w:pPr>
      <w:r>
        <w:t xml:space="preserve">(1)</w:t>
      </w:r>
      <w:r xml:space="preserve">
        <w:t> </w:t>
      </w:r>
      <w:r xml:space="preserve">
        <w:t> </w:t>
      </w:r>
      <w:r>
        <w:t xml:space="preserve">general economic conditions;</w:t>
      </w:r>
    </w:p>
    <w:p w:rsidR="003F3435" w:rsidRDefault="0032493E">
      <w:pPr>
        <w:spacing w:line="480" w:lineRule="auto"/>
        <w:ind w:firstLine="1440"/>
        <w:jc w:val="both"/>
      </w:pPr>
      <w:r>
        <w:t xml:space="preserve">(2)</w:t>
      </w:r>
      <w:r xml:space="preserve">
        <w:t> </w:t>
      </w:r>
      <w:r xml:space="preserve">
        <w:t> </w:t>
      </w:r>
      <w:r>
        <w:t xml:space="preserve">the possible effect of inflation or deflation;</w:t>
      </w:r>
    </w:p>
    <w:p w:rsidR="003F3435" w:rsidRDefault="0032493E">
      <w:pPr>
        <w:spacing w:line="480" w:lineRule="auto"/>
        <w:ind w:firstLine="1440"/>
        <w:jc w:val="both"/>
      </w:pPr>
      <w:r>
        <w:t xml:space="preserve">(3)</w:t>
      </w:r>
      <w:r xml:space="preserve">
        <w:t> </w:t>
      </w:r>
      <w:r xml:space="preserve">
        <w:t> </w:t>
      </w:r>
      <w:r>
        <w:t xml:space="preserve">the expected tax consequences of investment decisions or strategies;</w:t>
      </w:r>
    </w:p>
    <w:p w:rsidR="003F3435" w:rsidRDefault="0032493E">
      <w:pPr>
        <w:spacing w:line="480" w:lineRule="auto"/>
        <w:ind w:firstLine="1440"/>
        <w:jc w:val="both"/>
      </w:pPr>
      <w:r>
        <w:t xml:space="preserve">(4)</w:t>
      </w:r>
      <w:r xml:space="preserve">
        <w:t> </w:t>
      </w:r>
      <w:r xml:space="preserve">
        <w:t> </w:t>
      </w:r>
      <w:r>
        <w:t xml:space="preserve">the role that each investment or course of action plays within the overall trust portfolio, which may include financial assets, interests in closely held enterprises, tangible and intangible personal property, and real property;</w:t>
      </w:r>
    </w:p>
    <w:p w:rsidR="003F3435" w:rsidRDefault="0032493E">
      <w:pPr>
        <w:spacing w:line="480" w:lineRule="auto"/>
        <w:ind w:firstLine="1440"/>
        <w:jc w:val="both"/>
      </w:pPr>
      <w:r>
        <w:t xml:space="preserve">(5)</w:t>
      </w:r>
      <w:r xml:space="preserve">
        <w:t> </w:t>
      </w:r>
      <w:r xml:space="preserve">
        <w:t> </w:t>
      </w:r>
      <w:r>
        <w:t xml:space="preserve">the expected total return from income and the appreciation of capital;</w:t>
      </w:r>
    </w:p>
    <w:p w:rsidR="003F3435" w:rsidRDefault="0032493E">
      <w:pPr>
        <w:spacing w:line="480" w:lineRule="auto"/>
        <w:ind w:firstLine="1440"/>
        <w:jc w:val="both"/>
      </w:pPr>
      <w:r>
        <w:t xml:space="preserve">(6)</w:t>
      </w:r>
      <w:r xml:space="preserve">
        <w:t> </w:t>
      </w:r>
      <w:r xml:space="preserve">
        <w:t> </w:t>
      </w:r>
      <w:r>
        <w:t xml:space="preserve">other resources of the beneficiaries;</w:t>
      </w:r>
    </w:p>
    <w:p w:rsidR="003F3435" w:rsidRDefault="0032493E">
      <w:pPr>
        <w:spacing w:line="480" w:lineRule="auto"/>
        <w:ind w:firstLine="1440"/>
        <w:jc w:val="both"/>
      </w:pPr>
      <w:r>
        <w:t xml:space="preserve">(7)</w:t>
      </w:r>
      <w:r xml:space="preserve">
        <w:t> </w:t>
      </w:r>
      <w:r xml:space="preserve">
        <w:t> </w:t>
      </w:r>
      <w:r>
        <w:t xml:space="preserve">needs for liquidity, regularity of income, and preservation or appreciation of capital;  and</w:t>
      </w:r>
    </w:p>
    <w:p w:rsidR="003F3435" w:rsidRDefault="0032493E">
      <w:pPr>
        <w:spacing w:line="480" w:lineRule="auto"/>
        <w:ind w:firstLine="1440"/>
        <w:jc w:val="both"/>
      </w:pPr>
      <w:r>
        <w:t xml:space="preserve">(8)</w:t>
      </w:r>
      <w:r xml:space="preserve">
        <w:t> </w:t>
      </w:r>
      <w:r xml:space="preserve">
        <w:t> </w:t>
      </w:r>
      <w:r>
        <w:t xml:space="preserve">an asset's special relationship or special value, if any, to the purposes of the trust or to one or more of the beneficiaries.</w:t>
      </w:r>
    </w:p>
    <w:p w:rsidR="003F3435" w:rsidRDefault="0032493E">
      <w:pPr>
        <w:spacing w:line="480" w:lineRule="auto"/>
        <w:ind w:firstLine="720"/>
        <w:jc w:val="both"/>
      </w:pPr>
      <w:r>
        <w:t xml:space="preserve">(d)</w:t>
      </w:r>
      <w:r xml:space="preserve">
        <w:t> </w:t>
      </w:r>
      <w:r xml:space="preserve">
        <w:t> </w:t>
      </w:r>
      <w:r>
        <w:t xml:space="preserve">A trustee shall make a reasonable effort to verify facts relevant to the investment and management of trust assets.</w:t>
      </w:r>
    </w:p>
    <w:p w:rsidR="003F3435" w:rsidRDefault="0032493E">
      <w:pPr>
        <w:spacing w:line="480" w:lineRule="auto"/>
        <w:ind w:firstLine="720"/>
        <w:jc w:val="both"/>
      </w:pPr>
      <w:r>
        <w:t xml:space="preserve">(e)</w:t>
      </w:r>
      <w:r xml:space="preserve">
        <w:t> </w:t>
      </w:r>
      <w:r xml:space="preserve">
        <w:t> </w:t>
      </w:r>
      <w:r>
        <w:t xml:space="preserve">Except as otherwise provided by and subject to this subtitle, a trustee may invest in any kind of property or type of investment consistent with the standards of this chapter.</w:t>
      </w:r>
    </w:p>
    <w:p w:rsidR="003F3435" w:rsidRDefault="0032493E">
      <w:pPr>
        <w:spacing w:line="480" w:lineRule="auto"/>
        <w:ind w:firstLine="720"/>
        <w:jc w:val="both"/>
      </w:pPr>
      <w:r>
        <w:t xml:space="preserve">(f)</w:t>
      </w:r>
      <w:r xml:space="preserve">
        <w:t> </w:t>
      </w:r>
      <w:r xml:space="preserve">
        <w:t> </w:t>
      </w:r>
      <w:r>
        <w:t xml:space="preserve">A trustee who has special skills or expertise, or is named trustee in reliance upon the trustee's representation that the trustee has special skills or expertise, has a duty to use those special skills or expertise.</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117.005.</w:t>
      </w:r>
      <w:r xml:space="preserve">
        <w:t> </w:t>
      </w:r>
      <w:r xml:space="preserve">
        <w:t> </w:t>
      </w:r>
      <w:r>
        <w:t xml:space="preserve">DIVERSIFICATION.  A trustee shall diversify the investments of the trust unless the trustee reasonably determines that, because of special circumstances, the purposes of the trust are better served without diversifying.</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117.006.</w:t>
      </w:r>
      <w:r xml:space="preserve">
        <w:t> </w:t>
      </w:r>
      <w:r xml:space="preserve">
        <w:t> </w:t>
      </w:r>
      <w:r>
        <w:t xml:space="preserve">DUTIES AT INCEPTION OF TRUSTEESHIP.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chapter.</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117.007.</w:t>
      </w:r>
      <w:r xml:space="preserve">
        <w:t> </w:t>
      </w:r>
      <w:r xml:space="preserve">
        <w:t> </w:t>
      </w:r>
      <w:r>
        <w:t xml:space="preserve">LOYALTY.  A trustee shall invest and manage the trust assets solely in the interest of the beneficiaries.</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117.008.</w:t>
      </w:r>
      <w:r xml:space="preserve">
        <w:t> </w:t>
      </w:r>
      <w:r xml:space="preserve">
        <w:t> </w:t>
      </w:r>
      <w:r>
        <w:t xml:space="preserve">IMPARTIALITY.  If a trust has two or more beneficiaries, the trustee shall act impartially in investing and managing the trust assets, taking into account any differing interests of the beneficiaries.</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117.009.</w:t>
      </w:r>
      <w:r xml:space="preserve">
        <w:t> </w:t>
      </w:r>
      <w:r xml:space="preserve">
        <w:t> </w:t>
      </w:r>
      <w:r>
        <w:t xml:space="preserve">INVESTMENT COSTS.  In investing and managing trust assets, a trustee may only incur costs that are appropriate and reasonable in relation to the assets, the purposes of the trust, and the skills of the trustee.</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117.010.</w:t>
      </w:r>
      <w:r xml:space="preserve">
        <w:t> </w:t>
      </w:r>
      <w:r xml:space="preserve">
        <w:t> </w:t>
      </w:r>
      <w:r>
        <w:t xml:space="preserve">REVIEWING COMPLIANCE.  Compliance with the prudent investor rule is determined in light of the facts and circumstances existing at the time of a trustee's decision or action and not by hindsight.</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117.011.</w:t>
      </w:r>
      <w:r xml:space="preserve">
        <w:t> </w:t>
      </w:r>
      <w:r xml:space="preserve">
        <w:t> </w:t>
      </w:r>
      <w:r>
        <w:t xml:space="preserve">DELEGATION OF INVESTMENT AND MANAGEMENT FUNCTIONS.  (a)  A trustee may delegate investment and management functions that a prudent trustee of comparable skills could properly delegate under the circumstances.  The trustee shall exercise reasonable care, skill, and caution in:</w:t>
      </w:r>
    </w:p>
    <w:p w:rsidR="003F3435" w:rsidRDefault="0032493E">
      <w:pPr>
        <w:spacing w:line="480" w:lineRule="auto"/>
        <w:ind w:firstLine="1440"/>
        <w:jc w:val="both"/>
      </w:pPr>
      <w:r>
        <w:t xml:space="preserve">(1)</w:t>
      </w:r>
      <w:r xml:space="preserve">
        <w:t> </w:t>
      </w:r>
      <w:r xml:space="preserve">
        <w:t> </w:t>
      </w:r>
      <w:r>
        <w:t xml:space="preserve">selecting an agent;</w:t>
      </w:r>
    </w:p>
    <w:p w:rsidR="003F3435" w:rsidRDefault="0032493E">
      <w:pPr>
        <w:spacing w:line="480" w:lineRule="auto"/>
        <w:ind w:firstLine="1440"/>
        <w:jc w:val="both"/>
      </w:pPr>
      <w:r>
        <w:t xml:space="preserve">(2)</w:t>
      </w:r>
      <w:r xml:space="preserve">
        <w:t> </w:t>
      </w:r>
      <w:r xml:space="preserve">
        <w:t> </w:t>
      </w:r>
      <w:r>
        <w:t xml:space="preserve">establishing the scope and terms of the delegation, consistent with the purposes and terms of the trust;  and</w:t>
      </w:r>
    </w:p>
    <w:p w:rsidR="003F3435" w:rsidRDefault="0032493E">
      <w:pPr>
        <w:spacing w:line="480" w:lineRule="auto"/>
        <w:ind w:firstLine="1440"/>
        <w:jc w:val="both"/>
      </w:pPr>
      <w:r>
        <w:t xml:space="preserve">(3)</w:t>
      </w:r>
      <w:r xml:space="preserve">
        <w:t> </w:t>
      </w:r>
      <w:r xml:space="preserve">
        <w:t> </w:t>
      </w:r>
      <w:r>
        <w:t xml:space="preserve">periodically reviewing the agent's actions in order to monitor the agent's performance and compliance with the terms of the delegation.</w:t>
      </w:r>
    </w:p>
    <w:p w:rsidR="003F3435" w:rsidRDefault="0032493E">
      <w:pPr>
        <w:spacing w:line="480" w:lineRule="auto"/>
        <w:ind w:firstLine="720"/>
        <w:jc w:val="both"/>
      </w:pPr>
      <w:r>
        <w:t xml:space="preserve">(b)</w:t>
      </w:r>
      <w:r xml:space="preserve">
        <w:t> </w:t>
      </w:r>
      <w:r xml:space="preserve">
        <w:t> </w:t>
      </w:r>
      <w:r>
        <w:t xml:space="preserve">In performing a delegated function, an agent owes a duty to the trust to exercise reasonable care to comply with the terms of the delegation. </w:t>
      </w:r>
    </w:p>
    <w:p w:rsidR="003F3435" w:rsidRDefault="0032493E">
      <w:pPr>
        <w:spacing w:line="480" w:lineRule="auto"/>
        <w:ind w:firstLine="720"/>
        <w:jc w:val="both"/>
      </w:pPr>
      <w:r>
        <w:t xml:space="preserve">(c)</w:t>
      </w:r>
      <w:r xml:space="preserve">
        <w:t> </w:t>
      </w:r>
      <w:r xml:space="preserve">
        <w:t> </w:t>
      </w:r>
      <w:r>
        <w:t xml:space="preserve">A trustee who complies with the requirements of Subsection (a) is not liable to the beneficiaries or to the trust for the decisions or actions of the agent to whom the function was delegated, unless:</w:t>
      </w:r>
    </w:p>
    <w:p w:rsidR="003F3435" w:rsidRDefault="0032493E">
      <w:pPr>
        <w:spacing w:line="480" w:lineRule="auto"/>
        <w:ind w:firstLine="1440"/>
        <w:jc w:val="both"/>
      </w:pPr>
      <w:r>
        <w:t xml:space="preserve">(1)</w:t>
      </w:r>
      <w:r xml:space="preserve">
        <w:t> </w:t>
      </w:r>
      <w:r xml:space="preserve">
        <w:t> </w:t>
      </w:r>
      <w:r>
        <w:t xml:space="preserve">the agent is an affiliate of the trustee;  or</w:t>
      </w:r>
    </w:p>
    <w:p w:rsidR="003F3435" w:rsidRDefault="0032493E">
      <w:pPr>
        <w:spacing w:line="480" w:lineRule="auto"/>
        <w:ind w:firstLine="1440"/>
        <w:jc w:val="both"/>
      </w:pPr>
      <w:r>
        <w:t xml:space="preserve">(2)</w:t>
      </w:r>
      <w:r xml:space="preserve">
        <w:t> </w:t>
      </w:r>
      <w:r xml:space="preserve">
        <w:t> </w:t>
      </w:r>
      <w:r>
        <w:t xml:space="preserve">under the terms of the delegation:</w:t>
      </w:r>
    </w:p>
    <w:p w:rsidR="003F3435" w:rsidRDefault="0032493E">
      <w:pPr>
        <w:spacing w:line="480" w:lineRule="auto"/>
        <w:ind w:firstLine="2160"/>
        <w:jc w:val="both"/>
      </w:pPr>
      <w:r>
        <w:t xml:space="preserve">(A)</w:t>
      </w:r>
      <w:r xml:space="preserve">
        <w:t> </w:t>
      </w:r>
      <w:r xml:space="preserve">
        <w:t> </w:t>
      </w:r>
      <w:r>
        <w:t xml:space="preserve">the trustee or a beneficiary of the trust is required to arbitrate disputes with the agent;  or</w:t>
      </w:r>
    </w:p>
    <w:p w:rsidR="003F3435" w:rsidRDefault="0032493E">
      <w:pPr>
        <w:spacing w:line="480" w:lineRule="auto"/>
        <w:ind w:firstLine="2160"/>
        <w:jc w:val="both"/>
      </w:pPr>
      <w:r>
        <w:t xml:space="preserve">(B)</w:t>
      </w:r>
      <w:r xml:space="preserve">
        <w:t> </w:t>
      </w:r>
      <w:r xml:space="preserve">
        <w:t> </w:t>
      </w:r>
      <w:r>
        <w:t xml:space="preserve">the period for bringing an action by the trustee or a beneficiary of the trust with respect to an agent's actions is shortened from that which is applicable to trustees under the law of this state.</w:t>
      </w:r>
    </w:p>
    <w:p w:rsidR="003F3435" w:rsidRDefault="0032493E">
      <w:pPr>
        <w:spacing w:line="480" w:lineRule="auto"/>
        <w:ind w:firstLine="720"/>
        <w:jc w:val="both"/>
      </w:pPr>
      <w:r>
        <w:t xml:space="preserve">(d)</w:t>
      </w:r>
      <w:r xml:space="preserve">
        <w:t> </w:t>
      </w:r>
      <w:r xml:space="preserve">
        <w:t> </w:t>
      </w:r>
      <w:r>
        <w:t xml:space="preserve">By accepting the delegation of a trust function from the trustee of a trust that is subject to the law of this state, an agent submits to the jurisdiction of the courts of this state.</w:t>
      </w:r>
    </w:p>
    <w:p w:rsidR="003F3435" w:rsidRDefault="0032493E">
      <w:pPr>
        <w:spacing w:line="480" w:lineRule="auto"/>
        <w:jc w:val="both"/>
      </w:pPr>
      <w:r>
        <w:t xml:space="preserve">Added by Acts 2003, 78th Leg., ch. 1103,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117.012.</w:t>
      </w:r>
      <w:r xml:space="preserve">
        <w:t> </w:t>
      </w:r>
      <w:r xml:space="preserve">
        <w:t> </w:t>
      </w:r>
      <w:r>
        <w:t xml:space="preserve">LANGUAGE INVOKING STANDARD OF CHAPTER.  The following terms or comparable language in the provisions of a trust, unless otherwise limited or modified, authorizes any investment or strategy permitted under this chapter: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and "prudent investor rule."</w:t>
      </w:r>
    </w:p>
    <w:p w:rsidR="003F3435" w:rsidRDefault="0032493E">
      <w:pPr>
        <w:spacing w:line="480" w:lineRule="auto"/>
        <w:jc w:val="both"/>
      </w:pPr>
      <w:r>
        <w:t xml:space="preserve">Added by Acts 2003, 78th Leg., ch. 1103, Sec. 1, eff. Jan.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