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5. EXEMPT PROPERTY AND LIENS</w:t>
      </w:r>
    </w:p>
    <w:p w:rsidR="003F3435" w:rsidRDefault="0032493E">
      <w:pPr>
        <w:spacing w:line="480" w:lineRule="auto"/>
        <w:jc w:val="center"/>
      </w:pPr>
      <w:r>
        <w:t xml:space="preserve">SUBTITLE A. PROPERTY EXEMPT FROM CREDITORS' CLAIMS</w:t>
      </w:r>
    </w:p>
    <w:p w:rsidR="003F3435" w:rsidRDefault="0032493E">
      <w:pPr>
        <w:spacing w:line="480" w:lineRule="auto"/>
        <w:jc w:val="center"/>
      </w:pPr>
      <w:r>
        <w:t xml:space="preserve">CHAPTER 44. TAXATION OF RETIREMENT BENEFITS BY ANOTHER STATE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44.001.</w:t>
      </w:r>
      <w:r xml:space="preserve">
        <w:t> </w:t>
      </w:r>
      <w:r xml:space="preserve">
        <w:t> </w:t>
      </w:r>
      <w:r>
        <w:t xml:space="preserve">DEFINITION.  In this chapter, "pension or other retirement plan"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annuity, pension, or profit-sharing or stock bonus or similar plan established to provide retirement benefits for an officer or employee of a public or private employer or for a self-employed individual;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annuity, pension, or military retirement pay plan or other retirement plan administered by the United States;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individual retirement account.</w:t>
      </w:r>
    </w:p>
    <w:p w:rsidR="003F3435" w:rsidRDefault="0032493E">
      <w:pPr>
        <w:spacing w:line="480" w:lineRule="auto"/>
        <w:jc w:val="both"/>
      </w:pPr>
      <w:r>
        <w:t xml:space="preserve">Added by Acts 1993, 73rd Leg., ch. 95, Sec. 1, eff. May 7,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44.002.</w:t>
      </w:r>
      <w:r xml:space="preserve">
        <w:t> </w:t>
      </w:r>
      <w:r xml:space="preserve">
        <w:t> </w:t>
      </w:r>
      <w:r>
        <w:t xml:space="preserve">PROPERTY EXEMPT.  All property in this state is exempt from attachment, execution, and seizure for the satisfaction of a judgment or claim in favor of another state or political subdivision of another state for failure to pay that state's or that political subdivision's income tax on benefits received from a pension or other retirement plan.</w:t>
      </w:r>
    </w:p>
    <w:p w:rsidR="003F3435" w:rsidRDefault="0032493E">
      <w:pPr>
        <w:spacing w:line="480" w:lineRule="auto"/>
        <w:jc w:val="both"/>
      </w:pPr>
      <w:r>
        <w:t xml:space="preserve">Added by Acts 1993, 73rd Leg., ch. 95, Sec. 1, eff. May 7,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44.003.</w:t>
      </w:r>
      <w:r xml:space="preserve">
        <w:t> </w:t>
      </w:r>
      <w:r xml:space="preserve">
        <w:t> </w:t>
      </w:r>
      <w:r>
        <w:t xml:space="preserve">LIEN NOT CREATED.  A claim or judgment in favor of another state or political subdivision of another state for failure to pay that state's or that political subdivision's income tax on benefits received from a pension or other retirement plan may not be a lien on any property in this state owned by a resident of this state.</w:t>
      </w:r>
    </w:p>
    <w:p w:rsidR="003F3435" w:rsidRDefault="0032493E">
      <w:pPr>
        <w:spacing w:line="480" w:lineRule="auto"/>
        <w:jc w:val="both"/>
      </w:pPr>
      <w:r>
        <w:t xml:space="preserve">Added by Acts 1993, 73rd Leg., ch. 95, Sec. 1, eff. May 7, 1993.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