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1005.  BAYLOR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Baylor County Hospital District.</w:t>
      </w:r>
    </w:p>
    <w:p w:rsidR="003F3435" w:rsidRDefault="0032493E">
      <w:pPr>
        <w:spacing w:line="480" w:lineRule="auto"/>
        <w:ind w:firstLine="1440"/>
        <w:jc w:val="both"/>
      </w:pPr>
      <w:r>
        <w:t xml:space="preserve">(4)</w:t>
      </w:r>
      <w:r xml:space="preserve">
        <w:t> </w:t>
      </w:r>
      <w:r xml:space="preserve">
        <w:t> </w:t>
      </w:r>
      <w:r>
        <w:t xml:space="preserve">"Hospital system" includes a hospital and an alternative delivery system of care created under Section </w:t>
      </w:r>
      <w:r>
        <w:t xml:space="preserve">1005.107</w:t>
      </w:r>
      <w:r>
        <w:t xml:space="preserve">.</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1005.002.</w:t>
      </w:r>
      <w:r xml:space="preserve">
        <w:t> </w:t>
      </w:r>
      <w:r xml:space="preserve">
        <w:t> </w:t>
      </w:r>
      <w:r>
        <w:t xml:space="preserve">AUTHORITY FOR OPERATION.  The Baylor County Hospital District operates and is financed as provided by Section 9, Article IX, Texas Constitution, and by this chapter.</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1005.004.</w:t>
      </w:r>
      <w:r xml:space="preserve">
        <w:t> </w:t>
      </w:r>
      <w:r xml:space="preserve">
        <w:t> </w:t>
      </w:r>
      <w:r>
        <w:t xml:space="preserve">DISTRICT TERRITORY.  The boundaries of the district are coextensive with the boundaries of Baylor County, Texas, as those boundaries existed on September 1, 1989.</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1005.051.</w:t>
      </w:r>
      <w:r xml:space="preserve">
        <w:t> </w:t>
      </w:r>
      <w:r xml:space="preserve">
        <w:t> </w:t>
      </w:r>
      <w:r>
        <w:t xml:space="preserve">BOARD.  The district is governed by a board of seven directors.</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1005.052.</w:t>
      </w:r>
      <w:r xml:space="preserve">
        <w:t> </w:t>
      </w:r>
      <w:r xml:space="preserve">
        <w:t> </w:t>
      </w:r>
      <w:r>
        <w:t xml:space="preserve">ELECTION; TERM.  (a)  Directors are elected from the district at large.</w:t>
      </w:r>
    </w:p>
    <w:p w:rsidR="003F3435" w:rsidRDefault="0032493E">
      <w:pPr>
        <w:spacing w:line="480" w:lineRule="auto"/>
        <w:ind w:firstLine="720"/>
        <w:jc w:val="both"/>
      </w:pPr>
      <w:r>
        <w:t xml:space="preserve">(b)</w:t>
      </w:r>
      <w:r xml:space="preserve">
        <w:t> </w:t>
      </w:r>
      <w:r xml:space="preserve">
        <w:t> </w:t>
      </w:r>
      <w:r>
        <w:t xml:space="preserve">Unless a four-year term is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first Saturday in May of each year to elect the appropriate number of directors.</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1005.053.</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1005.054.</w:t>
      </w:r>
      <w:r xml:space="preserve">
        <w:t> </w:t>
      </w:r>
      <w:r xml:space="preserve">
        <w:t> </w:t>
      </w:r>
      <w:r>
        <w:t xml:space="preserve">APPLICATION.  (a)  A person who wants to have the person's name printed on the ballot as a candidate for director must file with the secretary of the board a petition requesting that the person's name be printed on the ballot.</w:t>
      </w:r>
    </w:p>
    <w:p w:rsidR="003F3435" w:rsidRDefault="0032493E">
      <w:pPr>
        <w:spacing w:line="480" w:lineRule="auto"/>
        <w:ind w:firstLine="720"/>
        <w:jc w:val="both"/>
      </w:pPr>
      <w:r>
        <w:t xml:space="preserve">(b)</w:t>
      </w:r>
      <w:r xml:space="preserve">
        <w:t> </w:t>
      </w:r>
      <w:r xml:space="preserve">
        <w:t> </w:t>
      </w:r>
      <w:r>
        <w:t xml:space="preserve">The petition must be signed by at least 10 registered voters of the district.</w:t>
      </w:r>
    </w:p>
    <w:p w:rsidR="003F3435" w:rsidRDefault="0032493E">
      <w:pPr>
        <w:spacing w:line="480" w:lineRule="auto"/>
        <w:ind w:firstLine="720"/>
        <w:jc w:val="both"/>
      </w:pPr>
      <w:r>
        <w:t xml:space="preserve">(c)</w:t>
      </w:r>
      <w:r xml:space="preserve">
        <w:t> </w:t>
      </w:r>
      <w:r xml:space="preserve">
        <w:t> </w:t>
      </w:r>
      <w:r>
        <w:t xml:space="preserve">The application must be filed at least 31 days before the date of the election.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1005.055.</w:t>
      </w:r>
      <w:r xml:space="preserve">
        <w:t> </w:t>
      </w:r>
      <w:r xml:space="preserve">
        <w:t> </w:t>
      </w:r>
      <w:r>
        <w:t xml:space="preserve">QUALIFICATIONS FOR OFFICE.  (a)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An employee of the district or an employee's spouse, child, parent, or parent-in-law may not serve as director.</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1005.056.</w:t>
      </w:r>
      <w:r xml:space="preserve">
        <w:t> </w:t>
      </w:r>
      <w:r xml:space="preserve">
        <w:t> </w:t>
      </w:r>
      <w:r>
        <w:t xml:space="preserve">BOARD VACANCY.  If a vacancy occurs in the office of director, the Commissioners Court of Baylor County shall appoint a director for the unexpired term.</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1005.057.</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1005.058.</w:t>
      </w:r>
      <w:r xml:space="preserve">
        <w:t> </w:t>
      </w:r>
      <w:r xml:space="preserve">
        <w:t> </w:t>
      </w:r>
      <w:r>
        <w:t xml:space="preserve">COMPENSATION.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1005.059.</w:t>
      </w:r>
      <w:r xml:space="preserve">
        <w:t> </w:t>
      </w:r>
      <w:r xml:space="preserve">
        <w:t> </w:t>
      </w:r>
      <w:r>
        <w:t xml:space="preserve">VOTING REQUIREMENT.  A concurrence of a majority of the directors voting is necessary in matters relating to district business.</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w:t>
      </w:r>
    </w:p>
    <w:p w:rsidR="003F3435" w:rsidRDefault="0032493E">
      <w:pPr>
        <w:spacing w:line="480" w:lineRule="auto"/>
        <w:ind w:firstLine="720"/>
        <w:jc w:val="both"/>
      </w:pPr>
      <w:r>
        <w:t xml:space="preserve">(c)</w:t>
      </w:r>
      <w:r xml:space="preserve">
        <w:t> </w:t>
      </w:r>
      <w:r xml:space="preserve">
        <w:t> </w:t>
      </w:r>
      <w:r>
        <w:t xml:space="preserve">The district administrator is entitled to the compensation determined by the board.</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 and hospital system.</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1005.062.</w:t>
      </w:r>
      <w:r xml:space="preserve">
        <w:t> </w:t>
      </w:r>
      <w:r xml:space="preserve">
        <w:t> </w:t>
      </w:r>
      <w:r>
        <w:t xml:space="preserve">APPOINTMENT AND RECRUITMENT OF STAFF.  (a)  The board may appoint to the staff any physicians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make temporary appointments to the medical staff, with subsequent approval of the board.</w:t>
      </w:r>
    </w:p>
    <w:p w:rsidR="003F3435" w:rsidRDefault="0032493E">
      <w:pPr>
        <w:spacing w:line="480" w:lineRule="auto"/>
        <w:ind w:firstLine="720"/>
        <w:jc w:val="both"/>
      </w:pPr>
      <w:r>
        <w:t xml:space="preserve">(c)</w:t>
      </w:r>
      <w:r xml:space="preserve">
        <w:t> </w:t>
      </w:r>
      <w:r xml:space="preserve">
        <w:t> </w:t>
      </w:r>
      <w:r>
        <w:t xml:space="preserve">The board may spend district money, including making guarantees and loans, to recruit physicians to the hospital staff as required to meet the medical needs of district residents.</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1005.063.</w:t>
      </w:r>
      <w:r xml:space="preserve">
        <w:t> </w:t>
      </w:r>
      <w:r xml:space="preserve">
        <w:t> </w:t>
      </w:r>
      <w:r>
        <w:t xml:space="preserve">EMPLOYEES.  (a)  The district may employ physicians, technicians, nurses, fiscal agents, accountants, architects,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1005.064.</w:t>
      </w:r>
      <w:r xml:space="preserve">
        <w:t> </w:t>
      </w:r>
      <w:r xml:space="preserve">
        <w:t> </w:t>
      </w:r>
      <w:r>
        <w:t xml:space="preserve">HEALTH EDUCATION.  The board may spend district money to provide scholarships and student loans to educate county residents in health-related fields.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1005.065.</w:t>
      </w:r>
      <w:r xml:space="preserve">
        <w:t> </w:t>
      </w:r>
      <w:r xml:space="preserve">
        <w:t> </w:t>
      </w:r>
      <w:r>
        <w:t xml:space="preserve">RETIREMENT BENEFITS.  The board may provide retirement benefits for employees of the district and hospital system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1005.101.</w:t>
      </w:r>
      <w:r xml:space="preserve">
        <w:t> </w:t>
      </w:r>
      <w:r xml:space="preserve">
        <w:t> </w:t>
      </w:r>
      <w:r>
        <w:t xml:space="preserve">DISTRICT RESPONSIBILITY.  The district has full responsibility for operating hospital facilities and for providing medical and hospital care for the district's needy residents, in accordance with district policy.</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1005.102.</w:t>
      </w:r>
      <w:r xml:space="preserve">
        <w:t> </w:t>
      </w:r>
      <w:r xml:space="preserve">
        <w:t> </w:t>
      </w:r>
      <w:r>
        <w:t xml:space="preserve">RESTRICTION ON COUNTY AND MUNICIPAL TAXATION AND DEBT.  Baylor County and the City of Seymour may not impose a tax or issue a bond or other obligation for hospital purposes or to provide medical care or other services the district provides to district residents.</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1005.103.</w:t>
      </w:r>
      <w:r xml:space="preserve">
        <w:t> </w:t>
      </w:r>
      <w:r xml:space="preserve">
        <w:t> </w:t>
      </w:r>
      <w:r>
        <w:t xml:space="preserve">MANAGEMENT, CONTROL, AND ADMINISTRATION.  The board shall manage, control, and administer the hospital system and the money and resources of the district.</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1005.104.</w:t>
      </w:r>
      <w:r xml:space="preserve">
        <w:t> </w:t>
      </w:r>
      <w:r xml:space="preserve">
        <w:t> </w:t>
      </w:r>
      <w:r>
        <w:t xml:space="preserve">DISTRICT 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the district staff and employees.</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the making of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1005.107.</w:t>
      </w:r>
      <w:r xml:space="preserve">
        <w:t> </w:t>
      </w:r>
      <w:r xml:space="preserve">
        <w:t> </w:t>
      </w:r>
      <w:r>
        <w:t xml:space="preserve">ALTERNATIVE DELIVERY SYSTEMS OF CARE.  The board may create alternative delivery systems of care, including:</w:t>
      </w:r>
    </w:p>
    <w:p w:rsidR="003F3435" w:rsidRDefault="0032493E">
      <w:pPr>
        <w:spacing w:line="480" w:lineRule="auto"/>
        <w:ind w:firstLine="1440"/>
        <w:jc w:val="both"/>
      </w:pPr>
      <w:r>
        <w:t xml:space="preserve">(1)</w:t>
      </w:r>
      <w:r xml:space="preserve">
        <w:t> </w:t>
      </w:r>
      <w:r xml:space="preserve">
        <w:t> </w:t>
      </w:r>
      <w:r>
        <w:t xml:space="preserve">nursing homes;</w:t>
      </w:r>
    </w:p>
    <w:p w:rsidR="003F3435" w:rsidRDefault="0032493E">
      <w:pPr>
        <w:spacing w:line="480" w:lineRule="auto"/>
        <w:ind w:firstLine="1440"/>
        <w:jc w:val="both"/>
      </w:pPr>
      <w:r>
        <w:t xml:space="preserve">(2)</w:t>
      </w:r>
      <w:r xml:space="preserve">
        <w:t> </w:t>
      </w:r>
      <w:r xml:space="preserve">
        <w:t> </w:t>
      </w:r>
      <w:r>
        <w:t xml:space="preserve">home health care agencies;</w:t>
      </w:r>
    </w:p>
    <w:p w:rsidR="003F3435" w:rsidRDefault="0032493E">
      <w:pPr>
        <w:spacing w:line="480" w:lineRule="auto"/>
        <w:ind w:firstLine="1440"/>
        <w:jc w:val="both"/>
      </w:pPr>
      <w:r>
        <w:t xml:space="preserve">(3)</w:t>
      </w:r>
      <w:r xml:space="preserve">
        <w:t> </w:t>
      </w:r>
      <w:r xml:space="preserve">
        <w:t> </w:t>
      </w:r>
      <w:r>
        <w:t xml:space="preserve">extended care facilities;</w:t>
      </w:r>
    </w:p>
    <w:p w:rsidR="003F3435" w:rsidRDefault="0032493E">
      <w:pPr>
        <w:spacing w:line="480" w:lineRule="auto"/>
        <w:ind w:firstLine="1440"/>
        <w:jc w:val="both"/>
      </w:pPr>
      <w:r>
        <w:t xml:space="preserve">(4)</w:t>
      </w:r>
      <w:r xml:space="preserve">
        <w:t> </w:t>
      </w:r>
      <w:r xml:space="preserve">
        <w:t> </w:t>
      </w:r>
      <w:r>
        <w:t xml:space="preserve">retirement villages; and</w:t>
      </w:r>
    </w:p>
    <w:p w:rsidR="003F3435" w:rsidRDefault="0032493E">
      <w:pPr>
        <w:spacing w:line="480" w:lineRule="auto"/>
        <w:ind w:firstLine="1440"/>
        <w:jc w:val="both"/>
      </w:pPr>
      <w:r>
        <w:t xml:space="preserve">(5)</w:t>
      </w:r>
      <w:r xml:space="preserve">
        <w:t> </w:t>
      </w:r>
      <w:r xml:space="preserve">
        <w:t> </w:t>
      </w:r>
      <w:r>
        <w:t xml:space="preserve">medical office buildings.</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1005.108.</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to furnish health care to district residents.</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facilities, or equipment acquired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the hospital system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facilities, or equipment for the district.</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1005.109.</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spending more than $10,000 only after competitive bidding as provided by Chapter </w:t>
      </w:r>
      <w:r>
        <w:t xml:space="preserve">271</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Chapter </w:t>
      </w:r>
      <w:r>
        <w:t xml:space="preserve">2253</w:t>
      </w:r>
      <w:r>
        <w:t xml:space="preserve">, Government Code, as it relates to performance and payment bonds, applies to a construction contract let by the district.</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1005.110.</w:t>
      </w:r>
      <w:r xml:space="preserve">
        <w:t> </w:t>
      </w:r>
      <w:r xml:space="preserve">
        <w:t> </w:t>
      </w:r>
      <w:r>
        <w:t xml:space="preserve">OPERATING AND MANAGEMENT CONTRACTS.  The board on behalf of the district may enter into operating or management contracts relating to the hospital system.</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1005.111.</w:t>
      </w:r>
      <w:r xml:space="preserve">
        <w:t> </w:t>
      </w:r>
      <w:r xml:space="preserve">
        <w:t> </w:t>
      </w:r>
      <w:r>
        <w:t xml:space="preserve">SERVICE CONTRACTS.  The board may contract with a political subdivision of the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provide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residents.</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1005.112.</w:t>
      </w:r>
      <w:r xml:space="preserve">
        <w:t> </w:t>
      </w:r>
      <w:r xml:space="preserve">
        <w:t> </w:t>
      </w:r>
      <w:r>
        <w:t xml:space="preserve">EMINENT DOMAIN.  (a)  The district may exercise the power of eminent domain to acquire a fee simple or other interest in property located in district territory if the property interest is necessary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1005.113.</w:t>
      </w:r>
      <w:r xml:space="preserve">
        <w:t> </w:t>
      </w:r>
      <w:r xml:space="preserve">
        <w:t> </w:t>
      </w:r>
      <w:r>
        <w:t xml:space="preserve">COST OF RELOCATING OR ALTERING PROPERTY.  In exercising the power of eminent domain, if the board requires relocating, raising, lowering, rerouting, changing the grade, or altering the construction of any railroad, highway, pipeline, or electric transmission and electric distribution, telegraph, or telephone lines, conduits, poles, or facilities, the district must bear the actual cost of that activity to provide comparable replacement without enhancement of facilities, after deducting the net salvage value derived from the old facility.</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1005.114.</w:t>
      </w:r>
      <w:r xml:space="preserve">
        <w:t> </w:t>
      </w:r>
      <w:r xml:space="preserve">
        <w:t> </w:t>
      </w:r>
      <w:r>
        <w:t xml:space="preserve">GIFTS AND ENDOWMENTS.  The board may accept for the district a gift or endowment to be held in trust for the purpose and under a written direction, limitation, or provision of the donor that is consistent with the proper management of the district.</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1005.115.</w:t>
      </w:r>
      <w:r xml:space="preserve">
        <w:t> </w:t>
      </w:r>
      <w:r xml:space="preserve">
        <w:t> </w:t>
      </w:r>
      <w:r>
        <w:t xml:space="preserve">PAYMENT FOR TREATMENT; PROCEDURES.  (a)  When an individual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or</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On determining that the patient or a relative legally responsible for the patient's support can pay for all or part of the care and treatment provided by the district, the district administrator acting on the board's behalf shall issue an order directing the patient or the relative to pay the district a specified amount each week or month.</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(c)</w:t>
      </w:r>
      <w:r xml:space="preserve">
        <w:t> </w:t>
      </w:r>
      <w:r xml:space="preserve">
        <w:t> </w:t>
      </w:r>
      <w:r>
        <w:t xml:space="preserve">The district administrator may collect money owed to the district from the patient's estate or from that of a relative legally responsible for the patient's support.</w:t>
      </w:r>
      <w:r xml:space="preserve">
        <w:t> </w:t>
      </w:r>
      <w:r xml:space="preserve">
        <w:t> </w:t>
      </w:r>
      <w:r>
        <w:t xml:space="preserve">The money must be collected in the manner provided by law for collection of expenses of the last illness of a deceased person.</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1005.116.</w:t>
      </w:r>
      <w:r xml:space="preserve">
        <w:t> </w:t>
      </w:r>
      <w:r xml:space="preserve">
        <w:t> </w:t>
      </w:r>
      <w:r>
        <w:t xml:space="preserve">REIMBURSEMENT FOR SERVICES.  (a)  The board shall require a county, municipality, or public hospital located outside the boundaries of the district to reimburse the district for the district's care and treatment of a sick or injured person of that county, municipality, or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Baylor County to reimburse the district for the district's care and treatment of a person who is confined in a jail facility of Baylor County and is not a resident of the district.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1005.117.</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1005.151.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for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1005.153.</w:t>
      </w:r>
      <w:r xml:space="preserve">
        <w:t> </w:t>
      </w:r>
      <w:r xml:space="preserve">
        <w:t> </w:t>
      </w:r>
      <w:r>
        <w:t xml:space="preserve">AMENDMENT OF BUDGET.  After the budget is adopted, the budget may be amended on the board's approval.</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1005.154.</w:t>
      </w:r>
      <w:r xml:space="preserve">
        <w:t> </w:t>
      </w:r>
      <w:r xml:space="preserve">
        <w:t> </w:t>
      </w:r>
      <w:r>
        <w:t xml:space="preserve">RESTRICTION ON EXPENDITURES.  Money may be spent only for an expense included in the annual budget or an amendment to the budget.</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2005, 79th Leg., Ch. 729 (H.B. </w:t>
      </w:r>
      <w:hyperlink w:docLocation="table" r:id="rId5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1005.156.</w:t>
      </w:r>
      <w:r xml:space="preserve">
        <w:t> </w:t>
      </w:r>
      <w:r xml:space="preserve">
        <w:t> </w:t>
      </w:r>
      <w:r>
        <w:t xml:space="preserve">ANNUAL AUDIT.  The board annually shall have an audit made of the financial condition of the district.</w:t>
      </w:r>
    </w:p>
    <w:p w:rsidR="003F3435" w:rsidRDefault="0032493E">
      <w:pPr>
        <w:spacing w:line="480" w:lineRule="auto"/>
        <w:jc w:val="both"/>
      </w:pPr>
      <w:r>
        <w:t xml:space="preserve">Added by Acts 2005, 79th Leg., Ch. 729 (H.B. </w:t>
      </w:r>
      <w:hyperlink w:docLocation="table" r:id="rId5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1005.157.</w:t>
      </w:r>
      <w:r xml:space="preserve">
        <w:t> </w:t>
      </w:r>
      <w:r xml:space="preserve">
        <w:t> </w:t>
      </w:r>
      <w:r>
        <w:t xml:space="preserve">INSPECTION OF ANNUAL AUDIT AND DISTRICT RECORDS.  The annual audit and other district records shall be open to inspection during regular business hours at the principal office of the district.</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1005.158.</w:t>
      </w:r>
      <w:r xml:space="preserve">
        <w:t> </w:t>
      </w:r>
      <w:r xml:space="preserve">
        <w:t> </w:t>
      </w:r>
      <w:r>
        <w:t xml:space="preserve">FINANCIAL REPORT.  As soon as practicable after the close of the fiscal year, the district administrator shall prepare for the board a sworn statement of the amount of district money and an account of the disbursements of that money.</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1005.159.</w:t>
      </w:r>
      <w:r xml:space="preserve">
        <w:t> </w:t>
      </w:r>
      <w:r xml:space="preserve">
        <w:t> </w:t>
      </w:r>
      <w:r>
        <w:t xml:space="preserve">DEPOSITORY.  (a)  The board shall select one or more banks to serve as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1005.161</w:t>
      </w:r>
      <w:r>
        <w:t xml:space="preserve">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has first executed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2005, 79th Leg., Ch. 729 (H.B. </w:t>
      </w:r>
      <w:hyperlink w:docLocation="table" r:id="rId6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1005.160.</w:t>
      </w:r>
      <w:r xml:space="preserve">
        <w:t> </w:t>
      </w:r>
      <w:r xml:space="preserve">
        <w:t> </w:t>
      </w:r>
      <w:r>
        <w:t xml:space="preserve">AUTHORITY TO BORROW MONEY; SECURITY.  (a)  The board may borrow money if the board declares that there is an emergency because money is not available to meet authorized obligations of the district.</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revenues that are not pledged to pay any bonded indebtedness of the district;</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If a tax or bond is pledged to pay the loan, the loan shall mature not later than the first anniversary of the date the loan is made.</w:t>
      </w:r>
      <w:r xml:space="preserve">
        <w:t> </w:t>
      </w:r>
      <w:r xml:space="preserve">
        <w:t> </w:t>
      </w:r>
      <w:r>
        <w:t xml:space="preserve">If revenues of the district are pledged for payment of the loan, the loan shall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district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the emergency; or</w:t>
      </w:r>
    </w:p>
    <w:p w:rsidR="003F3435" w:rsidRDefault="0032493E">
      <w:pPr>
        <w:spacing w:line="480" w:lineRule="auto"/>
        <w:ind w:firstLine="1440"/>
        <w:jc w:val="both"/>
      </w:pPr>
      <w:r>
        <w:t xml:space="preserve">(2)</w:t>
      </w:r>
      <w:r xml:space="preserve">
        <w:t> </w:t>
      </w:r>
      <w:r xml:space="preserve">
        <w:t> </w:t>
      </w:r>
      <w:r>
        <w:t xml:space="preserve">if a tax or bond is pledged to pay the loan, the purpose for which the pledged tax was imposed or the pledged bond was authorized.</w:t>
      </w:r>
    </w:p>
    <w:p w:rsidR="003F3435" w:rsidRDefault="0032493E">
      <w:pPr>
        <w:spacing w:line="480" w:lineRule="auto"/>
        <w:jc w:val="both"/>
      </w:pPr>
      <w:r>
        <w:t xml:space="preserve">Added by Acts 2005, 79th Leg., Ch. 729 (H.B. </w:t>
      </w:r>
      <w:hyperlink w:docLocation="table" r:id="rId6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1005.161.</w:t>
      </w:r>
      <w:r xml:space="preserve">
        <w:t> </w:t>
      </w:r>
      <w:r xml:space="preserve">
        <w:t> </w:t>
      </w:r>
      <w:r>
        <w:t xml:space="preserve">RESTRICTION ON INVESTMENT.  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2005, 79th Leg., Ch. 729 (H.B. </w:t>
      </w:r>
      <w:hyperlink w:docLocation="table" r:id="rId6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1005.201.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acquire, purchase, construct,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system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2005, 79th Leg., Ch. 729 (H.B. </w:t>
      </w:r>
      <w:hyperlink w:docLocation="table" r:id="rId6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1005.202.</w:t>
      </w:r>
      <w:r xml:space="preserve">
        <w:t> </w:t>
      </w:r>
      <w:r xml:space="preserve">
        <w:t> </w:t>
      </w:r>
      <w:r>
        <w:t xml:space="preserve">TAX TO PAY GENERAL OBLIGATION BONDS.  (a)  At the time general obligation bonds are issued by the district under Section </w:t>
      </w:r>
      <w:r>
        <w:t xml:space="preserve">1005.201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the limit approved by the voters at the election authorizing the imposition of the tax.</w:t>
      </w:r>
    </w:p>
    <w:p w:rsidR="003F3435" w:rsidRDefault="0032493E">
      <w:pPr>
        <w:spacing w:line="480" w:lineRule="auto"/>
        <w:jc w:val="both"/>
      </w:pPr>
      <w:r>
        <w:t xml:space="preserve">Added by Acts 2005, 79th Leg., Ch. 729 (H.B. </w:t>
      </w:r>
      <w:hyperlink w:docLocation="table" r:id="rId6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1005.203.</w:t>
      </w:r>
      <w:r xml:space="preserve">
        <w:t> </w:t>
      </w:r>
      <w:r xml:space="preserve">
        <w:t> </w:t>
      </w:r>
      <w:r>
        <w:t xml:space="preserve">GENERAL OBLIGATION BOND ELECTION.  (a)  The district may issue general obligation bonds only if the bonds are authorized by a majority of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general obligation bond election.</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must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2005, 79th Leg., Ch. 729 (H.B. </w:t>
      </w:r>
      <w:hyperlink w:docLocation="table" r:id="rId6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acquire, purchase, construct, repair, renovate, or equip buildings or improvements for hospital system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system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2005, 79th Leg., Ch. 729 (H.B. </w:t>
      </w:r>
      <w:hyperlink w:docLocation="table" r:id="rId6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1005.205.</w:t>
      </w:r>
      <w:r xml:space="preserve">
        <w:t> </w:t>
      </w:r>
      <w:r xml:space="preserve">
        <w:t> </w:t>
      </w:r>
      <w:r>
        <w:t xml:space="preserve">MATURITY.  District bonds must mature not later than 50 years after the date of issuance.</w:t>
      </w:r>
    </w:p>
    <w:p w:rsidR="003F3435" w:rsidRDefault="0032493E">
      <w:pPr>
        <w:spacing w:line="480" w:lineRule="auto"/>
        <w:jc w:val="both"/>
      </w:pPr>
      <w:r>
        <w:t xml:space="preserve">Added by Acts 2005, 79th Leg., Ch. 729 (H.B. </w:t>
      </w:r>
      <w:hyperlink w:docLocation="table" r:id="rId6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1005.206.</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2005, 79th Leg., Ch. 729 (H.B. </w:t>
      </w:r>
      <w:hyperlink w:docLocation="table" r:id="rId6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1005.207.</w:t>
      </w:r>
      <w:r xml:space="preserve">
        <w:t> </w:t>
      </w:r>
      <w:r xml:space="preserve">
        <w:t> </w:t>
      </w:r>
      <w:r>
        <w:t xml:space="preserve">BONDS NOT SUBJECT TO TAXATION.  The following are not subject to taxation by the state or by a political subdivision of the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2005, 79th Leg., Ch. 729 (H.B. </w:t>
      </w:r>
      <w:hyperlink w:docLocation="table" r:id="rId6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1005.208.</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in whole or in part for not less than a similar principal amount of outstanding indebtedness.</w:t>
      </w:r>
    </w:p>
    <w:p w:rsidR="003F3435" w:rsidRDefault="0032493E">
      <w:pPr>
        <w:spacing w:line="480" w:lineRule="auto"/>
        <w:jc w:val="both"/>
      </w:pPr>
      <w:r>
        <w:t xml:space="preserve">Added by Acts 2005, 79th Leg., Ch. 729 (H.B. </w:t>
      </w:r>
      <w:hyperlink w:docLocation="table" r:id="rId7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F.  AD VALOREM TAX</w:t>
      </w:r>
    </w:p>
    <w:p w:rsidR="003F3435" w:rsidRDefault="0032493E">
      <w:pPr>
        <w:spacing w:line="480" w:lineRule="auto"/>
        <w:jc w:val="both"/>
      </w:pPr>
    </w:p>
    <w:p w:rsidR="003F3435" w:rsidRDefault="0032493E">
      <w:pPr>
        <w:spacing w:line="480" w:lineRule="auto"/>
        <w:ind w:firstLine="720"/>
        <w:jc w:val="both"/>
      </w:pPr>
      <w:r>
        <w:t xml:space="preserve">Sec. 1005.251.</w:t>
      </w:r>
      <w:r xml:space="preserve">
        <w:t> </w:t>
      </w:r>
      <w:r xml:space="preserve">
        <w:t> </w:t>
      </w:r>
      <w:r>
        <w:t xml:space="preserve">IMPOSITION OF TAX.  (a)  The board shall impose a tax on all property in the district subject to hospital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 and the district's hospital system.</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a revenue bond issued under this chapter.</w:t>
      </w:r>
    </w:p>
    <w:p w:rsidR="003F3435" w:rsidRDefault="0032493E">
      <w:pPr>
        <w:spacing w:line="480" w:lineRule="auto"/>
        <w:jc w:val="both"/>
      </w:pPr>
      <w:r>
        <w:t xml:space="preserve">Added by Acts 2005, 79th Leg., Ch. 729 (H.B. </w:t>
      </w:r>
      <w:hyperlink w:docLocation="table" r:id="rId7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1005.252.</w:t>
      </w:r>
      <w:r xml:space="preserve">
        <w:t> </w:t>
      </w:r>
      <w:r xml:space="preserve">
        <w:t> </w:t>
      </w:r>
      <w:r>
        <w:t xml:space="preserve">TAX RATE.  (a)  The board may impose an annual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on all taxable property in the district for all purposes may not exceed 75 cents on each $100 assessed value of the property according to the most recent certified tax appraisal roll of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2005, 79th Leg., Ch. 729 (H.B. </w:t>
      </w:r>
      <w:hyperlink w:docLocation="table" r:id="rId7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1005.253.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2005, 79th Leg., Ch. 729 (H.B. </w:t>
      </w:r>
      <w:hyperlink w:docLocation="table" r:id="rId73">
        <w:r>
          <w:rPr>
            <w:rStyle w:val="Hyperlink"/>
          </w:rPr>
          <w:t>2019</w:t>
        </w:r>
      </w:hyperlink>
      <w:r>
        <w:t xml:space="preserve">), Sec. 1.01,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79R/billtext/html/HB02019F.HTM" TargetMode="External" Id="rId56" /><Relationship Type="http://schemas.openxmlformats.org/officeDocument/2006/relationships/hyperlink" Target="http://capitol.texas.gov/tlodocs/79R/billtext/html/HB02019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79R/billtext/html/HB02019F.HTM" TargetMode="External" Id="rId60" /><Relationship Type="http://schemas.openxmlformats.org/officeDocument/2006/relationships/hyperlink" Target="http://capitol.texas.gov/tlodocs/79R/billtext/html/HB02019F.HTM" TargetMode="External" Id="rId61" /><Relationship Type="http://schemas.openxmlformats.org/officeDocument/2006/relationships/hyperlink" Target="http://capitol.texas.gov/tlodocs/79R/billtext/html/HB02019F.HTM" TargetMode="External" Id="rId62" /><Relationship Type="http://schemas.openxmlformats.org/officeDocument/2006/relationships/hyperlink" Target="http://capitol.texas.gov/tlodocs/79R/billtext/html/HB02019F.HTM" TargetMode="External" Id="rId63" /><Relationship Type="http://schemas.openxmlformats.org/officeDocument/2006/relationships/hyperlink" Target="http://capitol.texas.gov/tlodocs/79R/billtext/html/HB02019F.HTM" TargetMode="External" Id="rId64" /><Relationship Type="http://schemas.openxmlformats.org/officeDocument/2006/relationships/hyperlink" Target="http://capitol.texas.gov/tlodocs/79R/billtext/html/HB02019F.HTM" TargetMode="External" Id="rId65" /><Relationship Type="http://schemas.openxmlformats.org/officeDocument/2006/relationships/hyperlink" Target="http://capitol.texas.gov/tlodocs/79R/billtext/html/HB02019F.HTM" TargetMode="External" Id="rId66" /><Relationship Type="http://schemas.openxmlformats.org/officeDocument/2006/relationships/hyperlink" Target="http://capitol.texas.gov/tlodocs/79R/billtext/html/HB02019F.HTM" TargetMode="External" Id="rId67" /><Relationship Type="http://schemas.openxmlformats.org/officeDocument/2006/relationships/hyperlink" Target="http://capitol.texas.gov/tlodocs/79R/billtext/html/HB02019F.HTM" TargetMode="External" Id="rId68" /><Relationship Type="http://schemas.openxmlformats.org/officeDocument/2006/relationships/hyperlink" Target="http://capitol.texas.gov/tlodocs/79R/billtext/html/HB02019F.HTM" TargetMode="External" Id="rId69" /><Relationship Type="http://schemas.openxmlformats.org/officeDocument/2006/relationships/hyperlink" Target="http://capitol.texas.gov/tlodocs/79R/billtext/html/HB02019F.HTM" TargetMode="External" Id="rId70" /><Relationship Type="http://schemas.openxmlformats.org/officeDocument/2006/relationships/hyperlink" Target="http://capitol.texas.gov/tlodocs/79R/billtext/html/HB02019F.HTM" TargetMode="External" Id="rId71" /><Relationship Type="http://schemas.openxmlformats.org/officeDocument/2006/relationships/hyperlink" Target="http://capitol.texas.gov/tlodocs/79R/billtext/html/HB02019F.HTM" TargetMode="External" Id="rId72" /><Relationship Type="http://schemas.openxmlformats.org/officeDocument/2006/relationships/hyperlink" Target="http://capitol.texas.gov/tlodocs/79R/billtext/html/HB02019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