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1009.  COCHRAN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Cochran Memorial Hospital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1009.002.</w:t>
      </w:r>
      <w:r xml:space="preserve">
        <w:t> </w:t>
      </w:r>
      <w:r xml:space="preserve">
        <w:t> </w:t>
      </w:r>
      <w:r>
        <w:t xml:space="preserve">AUTHORITY FOR CREATION.  The Cochran Memorial Hospital District is created under the authority of Section 9, Article IX,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1009.004.</w:t>
      </w:r>
      <w:r xml:space="preserve">
        <w:t> </w:t>
      </w:r>
      <w:r xml:space="preserve">
        <w:t> </w:t>
      </w:r>
      <w:r>
        <w:t xml:space="preserve">DISTRICT TERRITORY.  The boundaries of the district are coextensive with the boundaries of Cochran County, Texas.</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1009.051.</w:t>
      </w:r>
      <w:r xml:space="preserve">
        <w:t> </w:t>
      </w:r>
      <w:r xml:space="preserve">
        <w:t> </w:t>
      </w:r>
      <w:r>
        <w:t xml:space="preserve">BOARD; ELECTION.  (a)  The board consists of five elected directors.</w:t>
      </w:r>
    </w:p>
    <w:p w:rsidR="003F3435" w:rsidRDefault="0032493E">
      <w:pPr>
        <w:spacing w:line="480" w:lineRule="auto"/>
        <w:ind w:firstLine="720"/>
        <w:jc w:val="both"/>
      </w:pPr>
      <w:r>
        <w:t xml:space="preserve">(b)</w:t>
      </w:r>
      <w:r xml:space="preserve">
        <w:t> </w:t>
      </w:r>
      <w:r xml:space="preserve">
        <w:t> </w:t>
      </w:r>
      <w:r>
        <w:t xml:space="preserve">One director is elected from each county commissioners precinct and one director is elected from the district at large.</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1009.052.</w:t>
      </w:r>
      <w:r xml:space="preserve">
        <w:t> </w:t>
      </w:r>
      <w:r xml:space="preserve">
        <w:t> </w:t>
      </w:r>
      <w:r>
        <w:t xml:space="preserve">TERM.  Directors serve staggered two-year terms unless a four-year term is established under Section </w:t>
      </w:r>
      <w:r>
        <w:t xml:space="preserve">285.081</w:t>
      </w:r>
      <w:r>
        <w:t xml:space="preserve">, Health and Safety Code.</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1009.053.</w:t>
      </w:r>
      <w:r xml:space="preserve">
        <w:t> </w:t>
      </w:r>
      <w:r xml:space="preserve">
        <w:t> </w:t>
      </w:r>
      <w:r>
        <w:t xml:space="preserve">NOTICE OF ELECTION.  At least 10 days before the date of an election of directors, notice of the election shall be published one time in a newspaper of general circulation in Cochran County.</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1009.054.</w:t>
      </w:r>
      <w:r xml:space="preserve">
        <w:t> </w:t>
      </w:r>
      <w:r xml:space="preserve">
        <w:t> </w:t>
      </w:r>
      <w:r>
        <w:t xml:space="preserve">BALLOT PETITION.  (a)  A person who wants to have the person's name printed on the ballot as a candidate for director must file a petition requesting that action.</w:t>
      </w:r>
    </w:p>
    <w:p w:rsidR="003F3435" w:rsidRDefault="0032493E">
      <w:pPr>
        <w:spacing w:line="480" w:lineRule="auto"/>
        <w:ind w:firstLine="720"/>
        <w:jc w:val="both"/>
      </w:pPr>
      <w:r>
        <w:t xml:space="preserve">(b)</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qualified voters; and</w:t>
      </w:r>
    </w:p>
    <w:p w:rsidR="003F3435" w:rsidRDefault="0032493E">
      <w:pPr>
        <w:spacing w:line="480" w:lineRule="auto"/>
        <w:ind w:firstLine="1440"/>
        <w:jc w:val="both"/>
      </w:pPr>
      <w:r>
        <w:t xml:space="preserve">(2)</w:t>
      </w:r>
      <w:r xml:space="preserve">
        <w:t> </w:t>
      </w:r>
      <w:r xml:space="preserve">
        <w:t> </w:t>
      </w:r>
      <w:r>
        <w:t xml:space="preserve">filed at least 25 days before the date of the election.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1009.055.</w:t>
      </w:r>
      <w:r xml:space="preserve">
        <w:t> </w:t>
      </w:r>
      <w:r xml:space="preserve">
        <w:t> </w:t>
      </w:r>
      <w:r>
        <w:t xml:space="preserve">QUALIFICATIONS FOR OFFICE.  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 resident of Cochran County; and</w:t>
      </w:r>
    </w:p>
    <w:p w:rsidR="003F3435" w:rsidRDefault="0032493E">
      <w:pPr>
        <w:spacing w:line="480" w:lineRule="auto"/>
        <w:ind w:firstLine="1440"/>
        <w:jc w:val="both"/>
      </w:pPr>
      <w:r>
        <w:t xml:space="preserve">(2)</w:t>
      </w:r>
      <w:r xml:space="preserve">
        <w:t> </w:t>
      </w:r>
      <w:r xml:space="preserve">
        <w:t> </w:t>
      </w:r>
      <w:r>
        <w:t xml:space="preserve">own property in Cochran County subject to taxation.</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1009.056.</w:t>
      </w:r>
      <w:r xml:space="preserve">
        <w:t> </w:t>
      </w:r>
      <w:r xml:space="preserve">
        <w:t> </w:t>
      </w:r>
      <w:r>
        <w:t xml:space="preserve">FILING OF OATH.  The constitutional oath of office executed by a director must be filed in the district's office.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1009.057.</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the county judge of Cochran County may fill the vacancies by appointment.</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1009.058.</w:t>
      </w:r>
      <w:r xml:space="preserve">
        <w:t> </w:t>
      </w:r>
      <w:r xml:space="preserve">
        <w:t> </w:t>
      </w:r>
      <w:r>
        <w:t xml:space="preserve">OFFICERS.  The board shall elect from among its members a president, vice president, and secretary.</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1009.059.</w:t>
      </w:r>
      <w:r xml:space="preserve">
        <w:t> </w:t>
      </w:r>
      <w:r xml:space="preserve">
        <w:t> </w:t>
      </w:r>
      <w:r>
        <w:t xml:space="preserve">COMPENSATION.  A director is entitled to compensation at a rate determined by the board.</w:t>
      </w:r>
      <w:r xml:space="preserve">
        <w:t> </w:t>
      </w:r>
      <w:r xml:space="preserve">
        <w:t> </w:t>
      </w:r>
      <w:r>
        <w:t xml:space="preserve">The rate may not exceed $10 for each board meeting.</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1009.060.</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1009.061.</w:t>
      </w:r>
      <w:r xml:space="preserve">
        <w:t> </w:t>
      </w:r>
      <w:r xml:space="preserve">
        <w:t> </w:t>
      </w:r>
      <w:r>
        <w:t xml:space="preserve">MAINTENANCE OF RECORDS; PUBLIC INSPECTION.  (a)  The board shall:</w:t>
      </w:r>
    </w:p>
    <w:p w:rsidR="003F3435" w:rsidRDefault="0032493E">
      <w:pPr>
        <w:spacing w:line="480" w:lineRule="auto"/>
        <w:ind w:firstLine="1440"/>
        <w:jc w:val="both"/>
      </w:pPr>
      <w:r>
        <w:t xml:space="preserve">(1)</w:t>
      </w:r>
      <w:r xml:space="preserve">
        <w:t> </w:t>
      </w:r>
      <w:r xml:space="preserve">
        <w:t> </w:t>
      </w:r>
      <w:r>
        <w:t xml:space="preserve">keep an account of all board meetings and proceedings; and</w:t>
      </w:r>
    </w:p>
    <w:p w:rsidR="003F3435" w:rsidRDefault="0032493E">
      <w:pPr>
        <w:spacing w:line="480" w:lineRule="auto"/>
        <w:ind w:firstLine="1440"/>
        <w:jc w:val="both"/>
      </w:pPr>
      <w:r>
        <w:t xml:space="preserve">(2)</w:t>
      </w:r>
      <w:r xml:space="preserve">
        <w:t> </w:t>
      </w:r>
      <w:r xml:space="preserve">
        <w:t> </w:t>
      </w:r>
      <w:r>
        <w:t xml:space="preserve">maintain at the district's principal office all district records and accounts, including all contracts, notices, duplicate vouchers, and duplicate receipts.</w:t>
      </w:r>
    </w:p>
    <w:p w:rsidR="003F3435" w:rsidRDefault="0032493E">
      <w:pPr>
        <w:spacing w:line="480" w:lineRule="auto"/>
        <w:ind w:firstLine="720"/>
        <w:jc w:val="both"/>
      </w:pPr>
      <w:r>
        <w:t xml:space="preserve">(b)</w:t>
      </w:r>
      <w:r xml:space="preserve">
        <w:t> </w:t>
      </w:r>
      <w:r xml:space="preserve">
        <w:t> </w:t>
      </w:r>
      <w:r>
        <w:t xml:space="preserve">The information described by Subsection (a) shall be open to public inspection at the district's principal office at all reasonable times.</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1009.062.</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to the district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serves at the will of the board and is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must execute a bond payable to the district in an amount of not less than $10,000 to be set by the board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1009.063.</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1009.064.</w:t>
      </w:r>
      <w:r xml:space="preserve">
        <w:t> </w:t>
      </w:r>
      <w:r xml:space="preserve">
        <w:t> </w:t>
      </w:r>
      <w:r>
        <w:t xml:space="preserve">EMPLOYEES.  The board may employ nurses, technicians, and other lay personnel considered necessary for the efficient operation of the district or may delegate that authority to the district administrator.</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1009.065.</w:t>
      </w:r>
      <w:r xml:space="preserve">
        <w:t> </w:t>
      </w:r>
      <w:r xml:space="preserve">
        <w:t> </w:t>
      </w:r>
      <w:r>
        <w:t xml:space="preserve">RETIREMENT PROGRAM.  The board may enter into a contract or agreement with this state or the federal government to establish or continue a retirement program for the benefit of the district's employees.</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1009.101.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patients;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and indigent residents.</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1009.102.</w:t>
      </w:r>
      <w:r xml:space="preserve">
        <w:t> </w:t>
      </w:r>
      <w:r xml:space="preserve">
        <w:t> </w:t>
      </w:r>
      <w:r>
        <w:t xml:space="preserve">RESTRICTION ON POLITICAL SUBDIVISION TAXATION AND DEBT.  Cochran County or a municipality in Cochran County may not levy taxes or issue bonds or other obligations for hospital purposes or medical care.</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1009.103.</w:t>
      </w:r>
      <w:r xml:space="preserve">
        <w:t> </w:t>
      </w:r>
      <w:r xml:space="preserve">
        <w:t> </w:t>
      </w:r>
      <w:r>
        <w:t xml:space="preserve">MANAGEMENT, CONTROL, AND ADMINISTRATION.  The board shall manage, control, and administer the district and the district's hospitals and hospital system.</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1009.104.</w:t>
      </w:r>
      <w:r xml:space="preserve">
        <w:t> </w:t>
      </w:r>
      <w:r xml:space="preserve">
        <w:t> </w:t>
      </w:r>
      <w:r>
        <w:t xml:space="preserve">HOSPITAL SYSTEM.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1009.105.</w:t>
      </w:r>
      <w:r xml:space="preserve">
        <w:t> </w:t>
      </w:r>
      <w:r xml:space="preserve">
        <w:t> </w:t>
      </w:r>
      <w:r>
        <w:t xml:space="preserve">RULES.  The board may adopt rules for the operation of the district and as required to administer this chapter.</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1009.107.</w:t>
      </w:r>
      <w:r xml:space="preserve">
        <w:t> </w:t>
      </w:r>
      <w:r xml:space="preserve">
        <w:t> </w:t>
      </w:r>
      <w:r>
        <w:t xml:space="preserve">RATES AND CHARGES.  The board shall establish the rates and charges for:</w:t>
      </w:r>
    </w:p>
    <w:p w:rsidR="003F3435" w:rsidRDefault="0032493E">
      <w:pPr>
        <w:spacing w:line="480" w:lineRule="auto"/>
        <w:ind w:firstLine="1440"/>
        <w:jc w:val="both"/>
      </w:pPr>
      <w:r>
        <w:t xml:space="preserve">(1)</w:t>
      </w:r>
      <w:r xml:space="preserve">
        <w:t> </w:t>
      </w:r>
      <w:r xml:space="preserve">
        <w:t> </w:t>
      </w:r>
      <w:r>
        <w:t xml:space="preserve">services;</w:t>
      </w:r>
    </w:p>
    <w:p w:rsidR="003F3435" w:rsidRDefault="0032493E">
      <w:pPr>
        <w:spacing w:line="480" w:lineRule="auto"/>
        <w:ind w:firstLine="1440"/>
        <w:jc w:val="both"/>
      </w:pPr>
      <w:r>
        <w:t xml:space="preserve">(2)</w:t>
      </w:r>
      <w:r xml:space="preserve">
        <w:t> </w:t>
      </w:r>
      <w:r xml:space="preserve">
        <w:t> </w:t>
      </w:r>
      <w:r>
        <w:t xml:space="preserve">supplies; and</w:t>
      </w:r>
    </w:p>
    <w:p w:rsidR="003F3435" w:rsidRDefault="0032493E">
      <w:pPr>
        <w:spacing w:line="480" w:lineRule="auto"/>
        <w:ind w:firstLine="1440"/>
        <w:jc w:val="both"/>
      </w:pPr>
      <w:r>
        <w:t xml:space="preserve">(3)</w:t>
      </w:r>
      <w:r xml:space="preserve">
        <w:t> </w:t>
      </w:r>
      <w:r xml:space="preserve">
        <w:t> </w:t>
      </w:r>
      <w:r>
        <w:t xml:space="preserve">the use of district facilities.</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1009.108.</w:t>
      </w:r>
      <w:r xml:space="preserve">
        <w:t> </w:t>
      </w:r>
      <w:r xml:space="preserve">
        <w:t> </w:t>
      </w:r>
      <w:r>
        <w:t xml:space="preserve">HOSPITAL LEASE.  The board may lease a district hospital to a qualified doctor or group of doctors.</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w:t>
      </w:r>
      <w:r xml:space="preserve">
        <w:t> </w:t>
      </w:r>
      <w:r xml:space="preserve">
        <w:t> </w:t>
      </w:r>
      <w:r>
        <w:t xml:space="preserve">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1009.110.</w:t>
      </w:r>
      <w:r xml:space="preserve">
        <w:t> </w:t>
      </w:r>
      <w:r xml:space="preserve">
        <w:t> </w:t>
      </w:r>
      <w:r>
        <w:t xml:space="preserve">GIFTS AND ENDOWMENTS.  The board may accept on behalf of the district a gift or endowment to be held in trust and administered by the board for a purpose and under a written direction, limitation, or provision prescribed by the donor that is not inconsistent with the proper management and objectives of the district.</w:t>
      </w:r>
    </w:p>
    <w:p w:rsidR="003F3435" w:rsidRDefault="0032493E">
      <w:pPr>
        <w:spacing w:line="480" w:lineRule="auto"/>
        <w:jc w:val="both"/>
      </w:pPr>
      <w:r>
        <w:t xml:space="preserve">Added by Acts 2005, 79th Leg., Ch. 729 (H.B. </w:t>
      </w:r>
      <w:hyperlink w:docLocation="table" r:id="rId4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1009.111.</w:t>
      </w:r>
      <w:r xml:space="preserve">
        <w:t> </w:t>
      </w:r>
      <w:r xml:space="preserve">
        <w:t> </w:t>
      </w:r>
      <w:r>
        <w:t xml:space="preserve">CONTRACTS FOR SERVICES TO CERTAIN PERSONS.  (a)  The board may contract with a county or a municipality located outside Cochran County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the state or the federal government is responsible.</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1009.112.</w:t>
      </w:r>
      <w:r xml:space="preserve">
        <w:t> </w:t>
      </w:r>
      <w:r xml:space="preserve">
        <w:t> </w:t>
      </w:r>
      <w:r>
        <w:t xml:space="preserve">PAYMENT FOR TREATMENT; PROCEDURES.  (a)  When an indigent patient has been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patient's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A party to the dispute who is not satisfied with the order may appeal to the district court.</w:t>
      </w:r>
      <w:r xml:space="preserve">
        <w:t> </w:t>
      </w:r>
      <w:r xml:space="preserve">
        <w:t> </w:t>
      </w:r>
      <w:r>
        <w:t xml:space="preserve">The appeal shall be by trial de novo as that term is used in an appeal from a justice court to the county court.</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1009.113.</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1009.151.</w:t>
      </w:r>
      <w:r xml:space="preserve">
        <w:t> </w:t>
      </w:r>
      <w:r xml:space="preserve">
        <w:t> </w:t>
      </w:r>
      <w:r>
        <w:t xml:space="preserve">BUDGET; NOTICE OF HEARING.  (a)  The district administrator shall prepare an annual budget for approval by the board.</w:t>
      </w:r>
      <w:r xml:space="preserve">
        <w:t> </w:t>
      </w:r>
      <w:r xml:space="preserve">
        <w:t> </w:t>
      </w:r>
      <w:r>
        <w:t xml:space="preserve">The budget must be for the fiscal year prescribed by Section </w:t>
      </w:r>
      <w:r>
        <w:t xml:space="preserve">1009.152</w:t>
      </w:r>
      <w:r>
        <w:t xml:space="preserve">.</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give notice of a public hearing on the proposed budget.</w:t>
      </w:r>
      <w:r xml:space="preserve">
        <w:t> </w:t>
      </w:r>
      <w:r xml:space="preserve">
        <w:t> </w:t>
      </w:r>
      <w:r>
        <w:t xml:space="preserve">The notice must be published in a newspaper of general circulation in Cochran County at least 10 days before the date of the hearing.</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1009.152.</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1009.153.</w:t>
      </w:r>
      <w:r xml:space="preserve">
        <w:t> </w:t>
      </w:r>
      <w:r xml:space="preserve">
        <w:t> </w:t>
      </w:r>
      <w:r>
        <w:t xml:space="preserve">ANNUAL AUDIT.  (a)  The district annually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1009.154.</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 of that money.</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1009.155.</w:t>
      </w:r>
      <w:r xml:space="preserve">
        <w:t> </w:t>
      </w:r>
      <w:r xml:space="preserve">
        <w:t> </w:t>
      </w:r>
      <w:r>
        <w:t xml:space="preserve">DEPOSITORY.  (a)  The board shall select one or more banks in Cochran County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immediately deposited on receipt with a depository bank, except that sufficient money must be remitted to the appropriate bank to pay the principal of and interest on the district's outstanding bonds or other obligations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selected as a depository.</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1009.201.</w:t>
      </w:r>
      <w:r xml:space="preserve">
        <w:t> </w:t>
      </w:r>
      <w:r xml:space="preserve">
        <w:t> </w:t>
      </w:r>
      <w:r>
        <w:t xml:space="preserve">GENERAL OBLIGATION BONDS.  The board may issue and sell general obligation bonds in the name and on the faith and credit of the district to purchase, construct, acquire, repair, or renovate buildings and improvements and to equip the buildings and improvements for a hospital and the hospital system.</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1009.202.</w:t>
      </w:r>
      <w:r xml:space="preserve">
        <w:t> </w:t>
      </w:r>
      <w:r xml:space="preserve">
        <w:t> </w:t>
      </w:r>
      <w:r>
        <w:t xml:space="preserve">TAX TO PAY GENERAL OBLIGATION BONDS.  (a)  At the time general obligation bonds are issued by the district under Section </w:t>
      </w:r>
      <w:r>
        <w:t xml:space="preserve">1009.201</w:t>
      </w:r>
      <w:r>
        <w:t xml:space="preserve">, the board shall impose an ad valorem tax in an amount sufficient to:</w:t>
      </w:r>
    </w:p>
    <w:p w:rsidR="003F3435" w:rsidRDefault="0032493E">
      <w:pPr>
        <w:spacing w:line="480" w:lineRule="auto"/>
        <w:ind w:firstLine="1440"/>
        <w:jc w:val="both"/>
      </w:pPr>
      <w:r>
        <w:t xml:space="preserve">(1)</w:t>
      </w:r>
      <w:r xml:space="preserve">
        <w:t> </w:t>
      </w:r>
      <w:r xml:space="preserve">
        <w:t> </w:t>
      </w:r>
      <w:r>
        <w:t xml:space="preserve">create an interest and sinking fund; and</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75 cents on each $100 assessed value of all taxable property in the district.</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1009.203.</w:t>
      </w:r>
      <w:r xml:space="preserve">
        <w:t> </w:t>
      </w:r>
      <w:r xml:space="preserve">
        <w:t> </w:t>
      </w:r>
      <w:r>
        <w:t xml:space="preserve">GENERAL OBLIGATION BOND ELECTION.  (a)  The district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amount of bonds to be authorized;</w:t>
      </w:r>
    </w:p>
    <w:p w:rsidR="003F3435" w:rsidRDefault="0032493E">
      <w:pPr>
        <w:spacing w:line="480" w:lineRule="auto"/>
        <w:ind w:firstLine="1440"/>
        <w:jc w:val="both"/>
      </w:pPr>
      <w:r>
        <w:t xml:space="preserve">(3)</w:t>
      </w:r>
      <w:r xml:space="preserve">
        <w:t> </w:t>
      </w:r>
      <w:r xml:space="preserve">
        <w:t> </w:t>
      </w:r>
      <w:r>
        <w:t xml:space="preserve">the maximum maturity of the bonds;</w:t>
      </w:r>
    </w:p>
    <w:p w:rsidR="003F3435" w:rsidRDefault="0032493E">
      <w:pPr>
        <w:spacing w:line="480" w:lineRule="auto"/>
        <w:ind w:firstLine="1440"/>
        <w:jc w:val="both"/>
      </w:pPr>
      <w:r>
        <w:t xml:space="preserve">(4)</w:t>
      </w:r>
      <w:r xml:space="preserve">
        <w:t> </w:t>
      </w:r>
      <w:r xml:space="preserve">
        <w:t> </w:t>
      </w:r>
      <w:r>
        <w:t xml:space="preserve">the maximum interest rate of the bonds;</w:t>
      </w:r>
    </w:p>
    <w:p w:rsidR="003F3435" w:rsidRDefault="0032493E">
      <w:pPr>
        <w:spacing w:line="480" w:lineRule="auto"/>
        <w:ind w:firstLine="1440"/>
        <w:jc w:val="both"/>
      </w:pPr>
      <w:r>
        <w:t xml:space="preserve">(5)</w:t>
      </w:r>
      <w:r xml:space="preserve">
        <w:t> </w:t>
      </w:r>
      <w:r xml:space="preserve">
        <w:t> </w:t>
      </w:r>
      <w:r>
        <w:t xml:space="preserve">the location of the polling places; and</w:t>
      </w:r>
    </w:p>
    <w:p w:rsidR="003F3435" w:rsidRDefault="0032493E">
      <w:pPr>
        <w:spacing w:line="480" w:lineRule="auto"/>
        <w:ind w:firstLine="1440"/>
        <w:jc w:val="both"/>
      </w:pPr>
      <w:r>
        <w:t xml:space="preserve">(6)</w:t>
      </w:r>
      <w:r xml:space="preserve">
        <w:t> </w:t>
      </w:r>
      <w:r xml:space="preserve">
        <w:t> </w:t>
      </w:r>
      <w:r>
        <w:t xml:space="preserve">the presiding election officers.</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1009.204.</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1009.205.</w:t>
      </w:r>
      <w:r xml:space="preserve">
        <w:t> </w:t>
      </w:r>
      <w:r xml:space="preserve">
        <w:t> </w:t>
      </w:r>
      <w:r>
        <w:t xml:space="preserve">REFUNDING BONDS.  (a)  The board may, without an election, issue refunding bonds to refund outstanding general obligation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like principal amount of the bonds to be refunded.</w:t>
      </w:r>
    </w:p>
    <w:p w:rsidR="003F3435" w:rsidRDefault="0032493E">
      <w:pPr>
        <w:spacing w:line="480" w:lineRule="auto"/>
        <w:ind w:firstLine="720"/>
        <w:jc w:val="both"/>
      </w:pPr>
      <w:r>
        <w:t xml:space="preserve">(c)</w:t>
      </w:r>
      <w:r xml:space="preserve">
        <w:t> </w:t>
      </w:r>
      <w:r xml:space="preserve">
        <w:t> </w:t>
      </w:r>
      <w:r>
        <w:t xml:space="preserve">If a refunding bond is sold, the bond must be issued and the payments must be made in the manner provided by Subchapters </w:t>
      </w:r>
      <w:r>
        <w:t xml:space="preserve">B</w:t>
      </w:r>
      <w:r>
        <w:t xml:space="preserve"> and C, Chapter </w:t>
      </w:r>
      <w:r>
        <w:t xml:space="preserve">1207</w:t>
      </w:r>
      <w:r>
        <w:t xml:space="preserve">, Government Code.</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1009.206.</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of the bonds; and</w:t>
      </w:r>
    </w:p>
    <w:p w:rsidR="003F3435" w:rsidRDefault="0032493E">
      <w:pPr>
        <w:spacing w:line="480" w:lineRule="auto"/>
        <w:ind w:firstLine="1440"/>
        <w:jc w:val="both"/>
      </w:pPr>
      <w:r>
        <w:t xml:space="preserve">(3)</w:t>
      </w:r>
      <w:r xml:space="preserve">
        <w:t> </w:t>
      </w:r>
      <w:r xml:space="preserve">
        <w:t> </w:t>
      </w:r>
      <w:r>
        <w:t xml:space="preserve">the bond revenues and profits made in the sale of the bonds.</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1009.251.</w:t>
      </w:r>
      <w:r xml:space="preserve">
        <w:t> </w:t>
      </w:r>
      <w:r xml:space="preserve">
        <w:t> </w:t>
      </w:r>
      <w:r>
        <w:t xml:space="preserve">IMPOSITION OF AD VALOREM TAX.  The board shall impose a tax on all property in the district subject to district taxation in the manner</w:t>
      </w:r>
      <w:r xml:space="preserve">
        <w:t> </w:t>
      </w:r>
      <w:r xml:space="preserve">
        <w:t> </w:t>
      </w:r>
      <w:r>
        <w:t xml:space="preserve">provided by law for county taxes.</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1009.252.</w:t>
      </w:r>
      <w:r xml:space="preserve">
        <w:t> </w:t>
      </w:r>
      <w:r xml:space="preserve">
        <w:t> </w:t>
      </w:r>
      <w:r>
        <w:t xml:space="preserve">TAX ASSESSOR-COLLECTOR.  (a)  The tax assessor-collector of Cochran County shall collect taxes imposed by the district and promptly transfer the money collected to a district depository.</w:t>
      </w:r>
    </w:p>
    <w:p w:rsidR="003F3435" w:rsidRDefault="0032493E">
      <w:pPr>
        <w:spacing w:line="480" w:lineRule="auto"/>
        <w:ind w:firstLine="720"/>
        <w:jc w:val="both"/>
      </w:pPr>
      <w:r>
        <w:t xml:space="preserve">(b)</w:t>
      </w:r>
      <w:r xml:space="preserve">
        <w:t> </w:t>
      </w:r>
      <w:r xml:space="preserve">
        <w:t> </w:t>
      </w:r>
      <w:r>
        <w:t xml:space="preserve">The assessor-collector shall receive the compensation provided for by contract with the district, except the compensation may not exceed the amount allowed for assessment and collection of county taxes.</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79R/billtext/html/HB0201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