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1023.  EASTLAND MEMORIAL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Eastland Memorial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1023.002.</w:t>
      </w:r>
      <w:r xml:space="preserve">
        <w:t> </w:t>
      </w:r>
      <w:r xml:space="preserve">
        <w:t> </w:t>
      </w:r>
      <w:r>
        <w:t xml:space="preserve">AUTHORITY FOR OPERATION.  The district operates and is financed as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1023.004.</w:t>
      </w:r>
      <w:r xml:space="preserve">
        <w:t> </w:t>
      </w:r>
      <w:r xml:space="preserve">
        <w:t> </w:t>
      </w:r>
      <w:r>
        <w:t xml:space="preserve">DISTRICT TERRITORY.</w:t>
      </w:r>
      <w:r xml:space="preserve">
        <w:t> </w:t>
      </w:r>
      <w:r xml:space="preserve">
        <w:t> </w:t>
      </w:r>
      <w:r>
        <w:t xml:space="preserve">The district is composed of the territory described by Section 1.03, Chapter 221, Acts of the 71st Legislature, Regular Session, 1989, unless the boundaries of the district are expanded under Subchapter H or other applicable law.</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291 (H.B. </w:t>
      </w:r>
      <w:hyperlink w:docLocation="table" r:id="rId18">
        <w:r>
          <w:rPr>
            <w:rStyle w:val="Hyperlink"/>
          </w:rPr>
          <w:t>1237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1023.005.</w:t>
      </w:r>
      <w:r xml:space="preserve">
        <w:t> </w:t>
      </w:r>
      <w:r xml:space="preserve">
        <w:t> </w:t>
      </w:r>
      <w:r>
        <w:t xml:space="preserve">DISTRICT SUPPORT AND MAINTENANCE NOT STATE OBLIGATION.  The state may not be obligated for the support or maintenance of the district.</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1023.051.</w:t>
      </w:r>
      <w:r xml:space="preserve">
        <w:t> </w:t>
      </w:r>
      <w:r xml:space="preserve">
        <w:t> </w:t>
      </w:r>
      <w:r>
        <w:t xml:space="preserve">BOARD ELECTION; TERMS.  (a)  The district is governed by a board of nine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1023.052.</w:t>
      </w:r>
      <w:r xml:space="preserve">
        <w:t> </w:t>
      </w:r>
      <w:r xml:space="preserve">
        <w:t> </w:t>
      </w:r>
      <w:r>
        <w:t xml:space="preserve">NOTICE OF ELECTION. Notice of an election of directors shall be published in accordance with Section </w:t>
      </w:r>
      <w:r>
        <w:t xml:space="preserve">4.003</w:t>
      </w:r>
      <w:r>
        <w:t xml:space="preserve">, Election Code, in a newspaper with general circulation in the district.</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291 (H.B. </w:t>
      </w:r>
      <w:hyperlink w:docLocation="table" r:id="rId23">
        <w:r>
          <w:rPr>
            <w:rStyle w:val="Hyperlink"/>
          </w:rPr>
          <w:t>1237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1023.053.</w:t>
      </w:r>
      <w:r xml:space="preserve">
        <w:t> </w:t>
      </w:r>
      <w:r xml:space="preserve">
        <w:t> </w:t>
      </w:r>
      <w:r>
        <w:t xml:space="preserve">QUALIFICATIONS FOR OFFICE.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1023.054.</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at least five director positions become vacant, the remaining directors may call a special election to fill the vacancies for the unexpired terms.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26">
        <w:r>
          <w:rPr>
            <w:rStyle w:val="Hyperlink"/>
          </w:rPr>
          <w:t>3191</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 1023.055.</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1023.056.</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1023.057.</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1023.058.</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board may require the administrator to execute a bond in an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1023.060.</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attorney for the district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1023.061.</w:t>
      </w:r>
      <w:r xml:space="preserve">
        <w:t> </w:t>
      </w:r>
      <w:r xml:space="preserve">
        <w:t> </w:t>
      </w:r>
      <w:r>
        <w:t xml:space="preserve">EMPLOYEES; APPOINTMENT AND RECRUITMENT OF STAFF.  (a)  The district may employ technicians, nurses, fiscal agents, accountants, architects, additional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ind w:firstLine="720"/>
        <w:jc w:val="both"/>
      </w:pPr>
      <w:r>
        <w:t xml:space="preserve">(d)</w:t>
      </w:r>
      <w:r xml:space="preserve">
        <w:t> </w:t>
      </w:r>
      <w:r xml:space="preserve">
        <w:t> </w:t>
      </w:r>
      <w:r>
        <w:t xml:space="preserve">The board may recruit physicians and other health care professionals or persons.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1023.062.</w:t>
      </w:r>
      <w:r xml:space="preserve">
        <w:t> </w:t>
      </w:r>
      <w:r xml:space="preserve">
        <w:t> </w:t>
      </w:r>
      <w:r>
        <w:t xml:space="preserve">PERSONNEL CONTRACTS.  (a)  The board may contract to provide administrative or other personnel for the operation of the hospital facilities.</w:t>
      </w:r>
    </w:p>
    <w:p w:rsidR="003F3435" w:rsidRDefault="0032493E">
      <w:pPr>
        <w:spacing w:line="480" w:lineRule="auto"/>
        <w:ind w:firstLine="720"/>
        <w:jc w:val="both"/>
      </w:pPr>
      <w:r>
        <w:t xml:space="preserve">(b)</w:t>
      </w:r>
      <w:r xml:space="preserve">
        <w:t> </w:t>
      </w:r>
      <w:r xml:space="preserve">
        <w:t> </w:t>
      </w:r>
      <w:r>
        <w:t xml:space="preserve">The term of the contract may not exceed 25 years.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1023.101.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 </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1023.102.</w:t>
      </w:r>
      <w:r xml:space="preserve">
        <w:t> </w:t>
      </w:r>
      <w:r xml:space="preserve">
        <w:t> </w:t>
      </w:r>
      <w:r>
        <w:t xml:space="preserve">RESTRICTION ON COUNTY TAXATION AND DEBT.  Eastland County may not impose a tax or issue bonds or other obligations to provide hospital or medical care for district residents.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1023.106.</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 to individuals, corporations, or other legal entities.</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r xml:space="preserve">
        <w:t> </w:t>
      </w:r>
      <w:r xml:space="preserve">
        <w:t> </w:t>
      </w:r>
      <w:r>
        <w:t xml:space="preserve">The board shall give notice of intent to sell land or buildings by publishing a notice of intent in a newspaper with general circulation in Eastland County not later than the 30th day before the date of sale.</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1023.107.</w:t>
      </w:r>
      <w:r xml:space="preserve">
        <w:t> </w:t>
      </w:r>
      <w:r xml:space="preserve">
        <w:t> </w:t>
      </w:r>
      <w:r>
        <w:t xml:space="preserve">EMINENT DOMAIN.  (a)  The district may exercise the power of eminent domain to acquire a fee simple or other interest in property located in district territory if the interest is necessary for the district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1023.108.</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and electric distribution, telegraph, or telephone line, conduit, pole, or facility, the district shall pay the actual cost of relocating, raising, lowering, rerouting, changing the grade of,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1023.109.</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1023.110.</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1023.111.</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1023.112.</w:t>
      </w:r>
      <w:r xml:space="preserve">
        <w:t> </w:t>
      </w:r>
      <w:r xml:space="preserve">
        <w:t> </w:t>
      </w:r>
      <w:r>
        <w:t xml:space="preserve">CONTRACTS WITH GOVERNMENTAL ENTITIES FOR SERVICES.  The board may contract with a political subdivision of the state or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1023.113.</w:t>
      </w:r>
      <w:r xml:space="preserve">
        <w:t> </w:t>
      </w:r>
      <w:r xml:space="preserve">
        <w:t> </w:t>
      </w:r>
      <w:r>
        <w:t xml:space="preserve">PROVISION OF CERTAIN HEALTH SERVICES.  The district may:</w:t>
      </w:r>
    </w:p>
    <w:p w:rsidR="003F3435" w:rsidRDefault="0032493E">
      <w:pPr>
        <w:spacing w:line="480" w:lineRule="auto"/>
        <w:ind w:firstLine="1440"/>
        <w:jc w:val="both"/>
      </w:pPr>
      <w:r>
        <w:t xml:space="preserve">(1)</w:t>
      </w:r>
      <w:r xml:space="preserve">
        <w:t> </w:t>
      </w:r>
      <w:r xml:space="preserve">
        <w:t> </w:t>
      </w:r>
      <w:r>
        <w:t xml:space="preserve">operate or provide for the operation of a mobile emergency medical service; and</w:t>
      </w:r>
    </w:p>
    <w:p w:rsidR="003F3435" w:rsidRDefault="0032493E">
      <w:pPr>
        <w:spacing w:line="480" w:lineRule="auto"/>
        <w:ind w:firstLine="1440"/>
        <w:jc w:val="both"/>
      </w:pPr>
      <w:r>
        <w:t xml:space="preserve">(2)</w:t>
      </w:r>
      <w:r xml:space="preserve">
        <w:t> </w:t>
      </w:r>
      <w:r xml:space="preserve">
        <w:t> </w:t>
      </w:r>
      <w:r>
        <w:t xml:space="preserve">establish and operate a home health service.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1023.114.</w:t>
      </w:r>
      <w:r xml:space="preserve">
        <w:t> </w:t>
      </w:r>
      <w:r xml:space="preserve">
        <w:t> </w:t>
      </w:r>
      <w:r>
        <w:t xml:space="preserve">PAYMENT FOR TREATMENT; PROCEDURES.  (a)  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The district without charge shall provide to a patient who resides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who was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a district court in Eastland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1023.115.</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Eastland County or the police chief of the City of Eastland to reimburse the district for the district's care and treatment of a person who is confined in a jail facility of Eastland County or the City of Eastland and is not a district resident.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1023.116.</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1023.151.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1023.153.</w:t>
      </w:r>
      <w:r xml:space="preserve">
        <w:t> </w:t>
      </w:r>
      <w:r xml:space="preserve">
        <w:t> </w:t>
      </w:r>
      <w:r>
        <w:t xml:space="preserve">AMENDMENTS TO BUDGET.  After adoption, the annual budget may be amended on the board's approval.</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1023.155.</w:t>
      </w:r>
      <w:r xml:space="preserve">
        <w:t> </w:t>
      </w:r>
      <w:r xml:space="preserve">
        <w:t> </w:t>
      </w:r>
      <w:r>
        <w:t xml:space="preserve">FISCAL YEAR.  (a)  The district operates on the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when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1023.157.</w:t>
      </w:r>
      <w:r xml:space="preserve">
        <w:t> </w:t>
      </w:r>
      <w:r xml:space="preserve">
        <w:t> </w:t>
      </w:r>
      <w:r>
        <w:t xml:space="preserve">INSPECTION OF ANNUAL AUDIT AND DISTRICT RECORDS.  The annual audit and other district records are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1023.160</w:t>
      </w:r>
      <w:r>
        <w:t xml:space="preserve">(b)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 place a portion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1023.160.</w:t>
      </w:r>
      <w:r xml:space="preserve">
        <w:t> </w:t>
      </w:r>
      <w:r xml:space="preserve">
        <w:t> </w:t>
      </w:r>
      <w:r>
        <w:t xml:space="preserve">SPENDING AND INVESTMENT RESTRICTIONS.  (a)  Except as provided by Sections </w:t>
      </w:r>
      <w:r>
        <w:t xml:space="preserve">1023.110</w:t>
      </w:r>
      <w:r>
        <w:t xml:space="preserve">, </w:t>
      </w:r>
      <w:r>
        <w:t xml:space="preserve">1023.161</w:t>
      </w:r>
      <w:r>
        <w:t xml:space="preserve">, </w:t>
      </w:r>
      <w:r>
        <w:t xml:space="preserve">1023.162</w:t>
      </w:r>
      <w:r>
        <w:t xml:space="preserve">, </w:t>
      </w:r>
      <w:r>
        <w:t xml:space="preserve">1023.201</w:t>
      </w:r>
      <w:r>
        <w:t xml:space="preserve">, </w:t>
      </w:r>
      <w:r>
        <w:t xml:space="preserve">1023.204</w:t>
      </w:r>
      <w:r>
        <w:t xml:space="preserve">, and </w:t>
      </w:r>
      <w:r>
        <w:t xml:space="preserve">1023.205</w:t>
      </w:r>
      <w:r>
        <w:t xml:space="preserve">, the district may not incur a debt payable from district revenue other than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1023.161.</w:t>
      </w:r>
      <w:r xml:space="preserve">
        <w:t> </w:t>
      </w:r>
      <w:r xml:space="preserve">
        <w:t> </w:t>
      </w:r>
      <w:r>
        <w:t xml:space="preserve">GENERAL AUTHORITY TO BORROW MONEY; SECURITY.  (a)  The board may borrow money at a rate of interest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tax revenue to be collected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 revenue or bonds are pledged must mature not later than the first anniversary of the date the loan is made.</w:t>
      </w:r>
      <w:r xml:space="preserve">
        <w:t> </w:t>
      </w:r>
      <w:r xml:space="preserve">
        <w:t> </w:t>
      </w:r>
      <w:r>
        <w:t xml:space="preserve">A loan for which other district revenue is pledged must mature not later than the fifth anniversary of the date the loan is made.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1023.162.</w:t>
      </w:r>
      <w:r xml:space="preserve">
        <w:t> </w:t>
      </w:r>
      <w:r xml:space="preserve">
        <w:t> </w:t>
      </w:r>
      <w:r>
        <w:t xml:space="preserve">AUTHORITY TO BORROW MONEY IN EMERGENCY; SECURITY.  (a)  The board may borrow money at a rate not to exceed the maximum annual percentage rate allowed by law for district obligations at the time the loan is made if the board determines that:</w:t>
      </w:r>
    </w:p>
    <w:p w:rsidR="003F3435" w:rsidRDefault="0032493E">
      <w:pPr>
        <w:spacing w:line="480" w:lineRule="auto"/>
        <w:ind w:firstLine="1440"/>
        <w:jc w:val="both"/>
      </w:pPr>
      <w:r>
        <w:t xml:space="preserve">(1)</w:t>
      </w:r>
      <w:r xml:space="preserve">
        <w:t> </w:t>
      </w:r>
      <w:r xml:space="preserve">
        <w:t> </w:t>
      </w:r>
      <w:r>
        <w:t xml:space="preserve">money is not available to meet lawful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tax revenue to be collected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 revenue or bonds are pledged must mature not later than the first anniversary of the date the loan is made.</w:t>
      </w:r>
      <w:r xml:space="preserve">
        <w:t> </w:t>
      </w:r>
      <w:r xml:space="preserve">
        <w:t> </w:t>
      </w:r>
      <w:r>
        <w:t xml:space="preserve">A loan for which other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 revenue or bonds are pledged to pay the loan, the purpose for which the pledged taxes were imposed or the pledged bonds were authorized.</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1023.201.</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or</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1023.202.</w:t>
      </w:r>
      <w:r xml:space="preserve">
        <w:t> </w:t>
      </w:r>
      <w:r xml:space="preserve">
        <w:t> </w:t>
      </w:r>
      <w:r>
        <w:t xml:space="preserve">TAX TO PAY GENERAL OBLIGATION BONDS.  (a)  At the time general obligation bonds are issued by the district under Section </w:t>
      </w:r>
      <w:r>
        <w:t xml:space="preserve">1023.201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amounts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must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1023.208.</w:t>
      </w:r>
      <w:r xml:space="preserve">
        <w:t> </w:t>
      </w:r>
      <w:r xml:space="preserve">
        <w:t> </w:t>
      </w:r>
      <w:r>
        <w:t xml:space="preserve">BONDS EXEMPT FROM TAXATION.  The following are exempt from taxation by this state or by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1023.251.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1023.252.</w:t>
      </w:r>
      <w:r xml:space="preserve">
        <w:t> </w:t>
      </w:r>
      <w:r xml:space="preserve">
        <w:t> </w:t>
      </w:r>
      <w:r>
        <w:t xml:space="preserve">TAX RATE.  (a)  The board may impose the tax at a rate not to exceed the limit approved by the voters at the election authorizing the imposition of a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37.5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1023.301.</w:t>
      </w:r>
      <w:r xml:space="preserve">
        <w:t> </w:t>
      </w:r>
      <w:r xml:space="preserve">
        <w:t> </w:t>
      </w:r>
      <w:r>
        <w:t xml:space="preserve">DISSOLUTION; ELECTION.  (a)  The district may be dissolved and the district's assets and liabilities sold or transferred to another person only on approval of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majority of the directors may order an election to dissolve the district and transfer its assets and liabilities.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in the district, according to the most recent official list of registered voters.</w:t>
      </w:r>
    </w:p>
    <w:p w:rsidR="003F3435" w:rsidRDefault="0032493E">
      <w:pPr>
        <w:spacing w:line="480" w:lineRule="auto"/>
        <w:ind w:firstLine="720"/>
        <w:jc w:val="both"/>
      </w:pPr>
      <w:r>
        <w:t xml:space="preserve">(c-1)</w:t>
      </w:r>
      <w:r xml:space="preserve">
        <w:t> </w:t>
      </w:r>
      <w:r xml:space="preserve">
        <w:t> </w:t>
      </w:r>
      <w:r>
        <w:t xml:space="preserve">The election shall be called not later than the 60th day after the date the petition is presented to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76">
        <w:r>
          <w:rPr>
            <w:rStyle w:val="Hyperlink"/>
          </w:rPr>
          <w:t>1969</w:t>
        </w:r>
      </w:hyperlink>
      <w:r>
        <w:t xml:space="preserve">), Sec. 21.003, eff. September 1, 2009.</w:t>
      </w:r>
    </w:p>
    <w:p w:rsidR="003F3435" w:rsidRDefault="0032493E">
      <w:pPr>
        <w:spacing w:line="480" w:lineRule="auto"/>
        <w:jc w:val="both"/>
      </w:pPr>
    </w:p>
    <w:p w:rsidR="003F3435" w:rsidRDefault="0032493E">
      <w:pPr>
        <w:spacing w:line="480" w:lineRule="auto"/>
        <w:ind w:firstLine="720"/>
        <w:jc w:val="both"/>
      </w:pPr>
      <w:r>
        <w:t xml:space="preserve">Sec. 1023.302.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must appear at least 35 days before the date set for the election.</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Eastland Memorial Hospital District and the transfer of its assets and liabilities in the following manner:</w:t>
      </w:r>
      <w:r xml:space="preserve">
        <w:t> </w:t>
      </w:r>
      <w:r xml:space="preserve">
        <w:t> </w:t>
      </w:r>
      <w:r>
        <w:t xml:space="preserve">__________ (insert provisions for transfer)."</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1023.304.</w:t>
      </w:r>
      <w:r xml:space="preserve">
        <w:t> </w:t>
      </w:r>
      <w:r xml:space="preserve">
        <w:t> </w:t>
      </w:r>
      <w:r>
        <w:t xml:space="preserve">ELECTION RESULTS.  (a)  If the board finds the election results favor the proposition to dissolve the district, the board shall:</w:t>
      </w:r>
    </w:p>
    <w:p w:rsidR="003F3435" w:rsidRDefault="0032493E">
      <w:pPr>
        <w:spacing w:line="480" w:lineRule="auto"/>
        <w:ind w:firstLine="1440"/>
        <w:jc w:val="both"/>
      </w:pPr>
      <w:r>
        <w:t xml:space="preserve">(1)</w:t>
      </w:r>
      <w:r xml:space="preserve">
        <w:t> </w:t>
      </w:r>
      <w:r xml:space="preserve">
        <w:t> </w:t>
      </w:r>
      <w:r>
        <w:t xml:space="preserve">issue an order declaring the district dissolved; and</w:t>
      </w:r>
    </w:p>
    <w:p w:rsidR="003F3435" w:rsidRDefault="0032493E">
      <w:pPr>
        <w:spacing w:line="480" w:lineRule="auto"/>
        <w:ind w:firstLine="1440"/>
        <w:jc w:val="both"/>
      </w:pPr>
      <w:r>
        <w:t xml:space="preserve">(2)</w:t>
      </w:r>
      <w:r xml:space="preserve">
        <w:t> </w:t>
      </w:r>
      <w:r xml:space="preserve">
        <w:t> </w:t>
      </w:r>
      <w:r>
        <w:t xml:space="preserve">proceed with the sale or transfer of the district's assets and liabilities according to the plan proposed on the ballot.</w:t>
      </w:r>
    </w:p>
    <w:p w:rsidR="003F3435" w:rsidRDefault="0032493E">
      <w:pPr>
        <w:spacing w:line="480" w:lineRule="auto"/>
        <w:ind w:firstLine="720"/>
        <w:jc w:val="both"/>
      </w:pPr>
      <w:r>
        <w:t xml:space="preserve">(b)</w:t>
      </w:r>
      <w:r xml:space="preserve">
        <w:t> </w:t>
      </w:r>
      <w:r xml:space="preserve">
        <w:t> </w:t>
      </w:r>
      <w:r>
        <w:t xml:space="preserve">If the board finds the election results do not favor the proposition to dissolve the district, another dissolution election may not be held before the first anniversary of the date of the election in which voters disapproved the proposition.</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1023.305.</w:t>
      </w:r>
      <w:r xml:space="preserve">
        <w:t> </w:t>
      </w:r>
      <w:r xml:space="preserve">
        <w:t> </w:t>
      </w:r>
      <w:r>
        <w:t xml:space="preserve">TRANSFER OR ADMINISTRATION OF ASSETS.  (a)  If a majority of the votes in an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district's assets to Eastland County or another governmental entity in Eastland County; or</w:t>
      </w:r>
    </w:p>
    <w:p w:rsidR="003F3435" w:rsidRDefault="0032493E">
      <w:pPr>
        <w:spacing w:line="480" w:lineRule="auto"/>
        <w:ind w:firstLine="1440"/>
        <w:jc w:val="both"/>
      </w:pPr>
      <w:r>
        <w:t xml:space="preserve">(2)</w:t>
      </w:r>
      <w:r xml:space="preserve">
        <w:t> </w:t>
      </w:r>
      <w:r xml:space="preserve">
        <w:t> </w:t>
      </w:r>
      <w:r>
        <w:t xml:space="preserve">administer the district's assets and debts until all assets have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Eastland County or the governmental entity assumes all debts and obligations of the district at the time of the transfer, and the district is dissolved.</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1023.306.</w:t>
      </w:r>
      <w:r xml:space="preserve">
        <w:t> </w:t>
      </w:r>
      <w:r xml:space="preserve">
        <w:t> </w:t>
      </w:r>
      <w:r>
        <w:t xml:space="preserve">SALE OR TRANSFER OF ASSETS AND LIABILITIES.  (a)  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and liabilities may not:</w:t>
      </w:r>
    </w:p>
    <w:p w:rsidR="003F3435" w:rsidRDefault="0032493E">
      <w:pPr>
        <w:spacing w:line="480" w:lineRule="auto"/>
        <w:ind w:firstLine="1440"/>
        <w:jc w:val="both"/>
      </w:pPr>
      <w:r>
        <w:t xml:space="preserve">(1)</w:t>
      </w:r>
      <w:r xml:space="preserve">
        <w:t> </w:t>
      </w:r>
      <w:r xml:space="preserve">
        <w:t> </w:t>
      </w:r>
      <w:r>
        <w:t xml:space="preserve">contravene a trust indenture or bond resolution relating to the outstanding bonds of the district; or</w:t>
      </w:r>
    </w:p>
    <w:p w:rsidR="003F3435" w:rsidRDefault="0032493E">
      <w:pPr>
        <w:spacing w:line="480" w:lineRule="auto"/>
        <w:ind w:firstLine="1440"/>
        <w:jc w:val="both"/>
      </w:pPr>
      <w:r>
        <w:t xml:space="preserve">(2)</w:t>
      </w:r>
      <w:r xml:space="preserve">
        <w:t> </w:t>
      </w:r>
      <w:r xml:space="preserve">
        <w:t> </w:t>
      </w:r>
      <w:r>
        <w:t xml:space="preserve">diminish or impair the rights of the holders of any outstanding bonds, warrants, or other obligations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citizens in the district, including the citizens'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agency embracing the district; and</w:t>
      </w:r>
    </w:p>
    <w:p w:rsidR="003F3435" w:rsidRDefault="0032493E">
      <w:pPr>
        <w:spacing w:line="480" w:lineRule="auto"/>
        <w:ind w:firstLine="1440"/>
        <w:jc w:val="both"/>
      </w:pPr>
      <w:r>
        <w:t xml:space="preserve">(2)</w:t>
      </w:r>
      <w:r xml:space="preserve">
        <w:t> </w:t>
      </w:r>
      <w:r xml:space="preserve">
        <w:t> </w:t>
      </w:r>
      <w:r>
        <w:t xml:space="preserve">the transferred assets are used for the benefit of the citizens formerly in the district.</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1023.307.</w:t>
      </w:r>
      <w:r xml:space="preserve">
        <w:t> </w:t>
      </w:r>
      <w:r xml:space="preserve">
        <w:t> </w:t>
      </w:r>
      <w:r>
        <w:t xml:space="preserve">IMPOSITION OF TAX AND RETURN OF SURPLUS TAXES.  (a)  If a majority of the votes in an election to dissolve the district favor dissolution,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a tax on the taxable property in the district at a rate that will raise sufficient revenue to pay the debt owed by the district.</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funds to the county tax assessor-collector.</w:t>
      </w:r>
    </w:p>
    <w:p w:rsidR="003F3435" w:rsidRDefault="0032493E">
      <w:pPr>
        <w:spacing w:line="480" w:lineRule="auto"/>
        <w:jc w:val="both"/>
      </w:pPr>
      <w:r>
        <w:t xml:space="preserve">Added by Acts 2007, 80th Leg., R.S., Ch. 920 (H.B. </w:t>
      </w:r>
      <w:hyperlink w:docLocation="table" r:id="rId8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1023.308.</w:t>
      </w:r>
      <w:r xml:space="preserve">
        <w:t> </w:t>
      </w:r>
      <w:r xml:space="preserve">
        <w:t> </w:t>
      </w:r>
      <w:r>
        <w:t xml:space="preserve">REPORT; DISSOLUTION ORDER.  (a)  After the district has paid all district debts and has disposed of all district assets as prescribed by this subchapter, the board shall file a written report with the Commissioners Court of Eastland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Eastland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2007, 80th Leg., R.S., Ch. 920 (H.B. </w:t>
      </w:r>
      <w:hyperlink w:docLocation="table" r:id="rId8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H. EXPANSION OF DISTRICT TERRITORY</w:t>
      </w:r>
    </w:p>
    <w:p w:rsidR="003F3435" w:rsidRDefault="0032493E">
      <w:pPr>
        <w:spacing w:line="480" w:lineRule="auto"/>
        <w:jc w:val="both"/>
      </w:pPr>
    </w:p>
    <w:p w:rsidR="003F3435" w:rsidRDefault="0032493E">
      <w:pPr>
        <w:spacing w:line="480" w:lineRule="auto"/>
        <w:ind w:firstLine="720"/>
        <w:jc w:val="both"/>
      </w:pPr>
      <w:r>
        <w:t xml:space="preserve">Sec. 1023.401.</w:t>
      </w:r>
      <w:r xml:space="preserve">
        <w:t> </w:t>
      </w:r>
      <w:r xml:space="preserve">
        <w:t> </w:t>
      </w:r>
      <w:r>
        <w:t xml:space="preserve">EXPANSION OF DISTRICT TERRITORY.  (a) The district may expand its territory in the manner provided by Section </w:t>
      </w:r>
      <w:r>
        <w:t xml:space="preserve">286.101</w:t>
      </w:r>
      <w:r>
        <w:t xml:space="preserve">, Health and Safety Code, for the expansion of the territory of a hospital district created under Chapter </w:t>
      </w:r>
      <w:r>
        <w:t xml:space="preserve">286</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hold an election under this section on the first uniform election date that allows the board sufficient time to comply with applicable requirements of law.</w:t>
      </w:r>
    </w:p>
    <w:p w:rsidR="003F3435" w:rsidRDefault="0032493E">
      <w:pPr>
        <w:spacing w:line="480" w:lineRule="auto"/>
        <w:jc w:val="both"/>
      </w:pPr>
      <w:r>
        <w:t xml:space="preserve">Added by Acts 2013, 83rd Leg., R.S., Ch. 291 (H.B. </w:t>
      </w:r>
      <w:hyperlink w:docLocation="table" r:id="rId84">
        <w:r>
          <w:rPr>
            <w:rStyle w:val="Hyperlink"/>
          </w:rPr>
          <w:t>1237</w:t>
        </w:r>
      </w:hyperlink>
      <w:r>
        <w:t xml:space="preserve">), Sec. 2,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3R/billtext/html/HB01237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3R/billtext/html/HB01237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8R/billtext/html/HB03191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1R/billtext/html/SB01969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0R/billtext/html/HB03166F.HTM" TargetMode="External" Id="rId82" /><Relationship Type="http://schemas.openxmlformats.org/officeDocument/2006/relationships/hyperlink" Target="http://capitol.texas.gov/tlodocs/80R/billtext/html/HB03166F.HTM" TargetMode="External" Id="rId83" /><Relationship Type="http://schemas.openxmlformats.org/officeDocument/2006/relationships/hyperlink" Target="http://capitol.texas.gov/tlodocs/83R/billtext/html/HB01237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