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1029.  FOLLETT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1029.001.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Follett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1029.002.</w:t>
      </w:r>
      <w:r xml:space="preserve">
        <w:t> </w:t>
      </w:r>
      <w:r xml:space="preserve">
        <w:t> </w:t>
      </w:r>
      <w:r>
        <w:t xml:space="preserve">AUTHORITY FOR OPERATION.  The district operates and is financed in accordance with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1029.004.</w:t>
      </w:r>
      <w:r xml:space="preserve">
        <w:t> </w:t>
      </w:r>
      <w:r xml:space="preserve">
        <w:t> </w:t>
      </w:r>
      <w:r>
        <w:t xml:space="preserve">DISTRICT TERRITORY.  The district is composed of the territory described by Section 1, Chapter 668, Acts of the 64th Legislature, Regular Session, 1975.</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1029.051.</w:t>
      </w:r>
      <w:r xml:space="preserve">
        <w:t> </w:t>
      </w:r>
      <w:r xml:space="preserve">
        <w:t> </w:t>
      </w:r>
      <w:r>
        <w:t xml:space="preserve">BOARD ELECTION; TERM.  (a)  The board consists of six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with three directors elected each year; and</w:t>
      </w:r>
    </w:p>
    <w:p w:rsidR="003F3435" w:rsidRDefault="0032493E">
      <w:pPr>
        <w:spacing w:line="480" w:lineRule="auto"/>
        <w:ind w:firstLine="1440"/>
        <w:jc w:val="both"/>
      </w:pPr>
      <w:r>
        <w:t xml:space="preserve">(2)</w:t>
      </w:r>
      <w:r xml:space="preserve">
        <w:t> </w:t>
      </w:r>
      <w:r xml:space="preserve">
        <w:t> </w:t>
      </w:r>
      <w:r>
        <w:t xml:space="preserve">a directors' election shall be held on the uniform election date in May of each year.</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1029.052.</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1029.053.</w:t>
      </w:r>
      <w:r xml:space="preserve">
        <w:t> </w:t>
      </w:r>
      <w:r xml:space="preserve">
        <w:t> </w:t>
      </w:r>
      <w:r>
        <w:t xml:space="preserve">OFFICERS.  (a)  The board shall elect a president, vice president, and secretary-treasurer from among its members.</w:t>
      </w:r>
    </w:p>
    <w:p w:rsidR="003F3435" w:rsidRDefault="0032493E">
      <w:pPr>
        <w:spacing w:line="480" w:lineRule="auto"/>
        <w:ind w:firstLine="720"/>
        <w:jc w:val="both"/>
      </w:pPr>
      <w:r>
        <w:t xml:space="preserve">(b)</w:t>
      </w:r>
      <w:r xml:space="preserve">
        <w:t> </w:t>
      </w:r>
      <w:r xml:space="preserve">
        <w:t> </w:t>
      </w:r>
      <w:r>
        <w:t xml:space="preserve">Each officer of the board serves until the next directors' election.</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1029.054.</w:t>
      </w:r>
      <w:r xml:space="preserve">
        <w:t> </w:t>
      </w:r>
      <w:r xml:space="preserve">
        <w:t> </w:t>
      </w:r>
      <w:r>
        <w:t xml:space="preserve">COMPENSATION; EXPENSES.  A director serves without compensation but may be reimbursed for actual expenses incurred in the performance of official duties on approval of the expenses by the entire board.</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1029.055.</w:t>
      </w:r>
      <w:r xml:space="preserve">
        <w:t> </w:t>
      </w:r>
      <w:r xml:space="preserve">
        <w:t> </w:t>
      </w:r>
      <w:r>
        <w:t xml:space="preserve">EMPLOYEES.  The board may employ a general manager, attorneys, financial advisors, bookkeepers, and architects.</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1029.056.</w:t>
      </w:r>
      <w:r xml:space="preserve">
        <w:t> </w:t>
      </w:r>
      <w:r xml:space="preserve">
        <w:t> </w:t>
      </w:r>
      <w:r>
        <w:t xml:space="preserve">MAINTENANCE OF RECORDS; PUBLIC INSPECTION.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reasonable hours.</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1029.057.</w:t>
      </w:r>
      <w:r xml:space="preserve">
        <w:t> </w:t>
      </w:r>
      <w:r xml:space="preserve">
        <w:t> </w:t>
      </w:r>
      <w:r>
        <w:t xml:space="preserve">SEAL.  The board may adopt a seal for the district.</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1029.101.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and</w:t>
      </w:r>
    </w:p>
    <w:p w:rsidR="003F3435" w:rsidRDefault="0032493E">
      <w:pPr>
        <w:spacing w:line="480" w:lineRule="auto"/>
        <w:ind w:firstLine="1440"/>
        <w:jc w:val="both"/>
      </w:pPr>
      <w:r>
        <w:t xml:space="preserve">(2)</w:t>
      </w:r>
      <w:r xml:space="preserve">
        <w:t> </w:t>
      </w:r>
      <w:r xml:space="preserve">
        <w:t> </w:t>
      </w:r>
      <w:r>
        <w:t xml:space="preserve">providing hospital care for the district's needy inhabitants.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1029.102.</w:t>
      </w:r>
      <w:r xml:space="preserve">
        <w:t> </w:t>
      </w:r>
      <w:r xml:space="preserve">
        <w:t> </w:t>
      </w:r>
      <w:r>
        <w:t xml:space="preserve">RESTRICTION ON POLITICAL SUBDIVISION TAXATION AND DEBT.  (a)  A political subdivision within the district, other than the district, may not impose a tax or issue bonds or other obligations for hospital purposes or to provide medical care for district inhabitants.</w:t>
      </w:r>
    </w:p>
    <w:p w:rsidR="003F3435" w:rsidRDefault="0032493E">
      <w:pPr>
        <w:spacing w:line="480" w:lineRule="auto"/>
        <w:ind w:firstLine="720"/>
        <w:jc w:val="both"/>
      </w:pPr>
      <w:r>
        <w:t xml:space="preserve">(b)</w:t>
      </w:r>
      <w:r xml:space="preserve">
        <w:t> </w:t>
      </w:r>
      <w:r xml:space="preserve">
        <w:t> </w:t>
      </w:r>
      <w:r>
        <w:t xml:space="preserve">A governmental entity other than the district may not impose a tax or issue bonds or other obligations on property in the district for hospital purposes or to provide medical care for needy district inhabitants.</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1029.103.</w:t>
      </w:r>
      <w:r xml:space="preserve">
        <w:t> </w:t>
      </w:r>
      <w:r xml:space="preserve">
        <w:t> </w:t>
      </w:r>
      <w:r>
        <w:t xml:space="preserve">MANAGEMENT AND CONTROL.  The board has full management and control of all district business, including the power to:</w:t>
      </w:r>
    </w:p>
    <w:p w:rsidR="003F3435" w:rsidRDefault="0032493E">
      <w:pPr>
        <w:spacing w:line="480" w:lineRule="auto"/>
        <w:ind w:firstLine="1440"/>
        <w:jc w:val="both"/>
      </w:pPr>
      <w:r>
        <w:t xml:space="preserve">(1)</w:t>
      </w:r>
      <w:r xml:space="preserve">
        <w:t> </w:t>
      </w:r>
      <w:r xml:space="preserve">
        <w:t> </w:t>
      </w:r>
      <w:r>
        <w:t xml:space="preserve">negotiate and contract with any person;</w:t>
      </w:r>
    </w:p>
    <w:p w:rsidR="003F3435" w:rsidRDefault="0032493E">
      <w:pPr>
        <w:spacing w:line="480" w:lineRule="auto"/>
        <w:ind w:firstLine="1440"/>
        <w:jc w:val="both"/>
      </w:pPr>
      <w:r>
        <w:t xml:space="preserve">(2)</w:t>
      </w:r>
      <w:r xml:space="preserve">
        <w:t> </w:t>
      </w:r>
      <w:r xml:space="preserve">
        <w:t> </w:t>
      </w:r>
      <w:r>
        <w:t xml:space="preserve">purchase or lease land; and</w:t>
      </w:r>
    </w:p>
    <w:p w:rsidR="003F3435" w:rsidRDefault="0032493E">
      <w:pPr>
        <w:spacing w:line="480" w:lineRule="auto"/>
        <w:ind w:firstLine="1440"/>
        <w:jc w:val="both"/>
      </w:pPr>
      <w:r>
        <w:t xml:space="preserve">(3)</w:t>
      </w:r>
      <w:r xml:space="preserve">
        <w:t> </w:t>
      </w:r>
      <w:r xml:space="preserve">
        <w:t> </w:t>
      </w:r>
      <w:r>
        <w:t xml:space="preserve">construct, equip, operate, and maintain a hospital system.</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1029.104.</w:t>
      </w:r>
      <w:r xml:space="preserve">
        <w:t> </w:t>
      </w:r>
      <w:r xml:space="preserve">
        <w:t> </w:t>
      </w:r>
      <w:r>
        <w:t xml:space="preserve">HOSPITAL SYSTEM.  The district shall provide for the establishment of a hospital system to provide medical and hospital care to the district's residents.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1029.105.</w:t>
      </w:r>
      <w:r xml:space="preserve">
        <w:t> </w:t>
      </w:r>
      <w:r xml:space="preserve">
        <w:t> </w:t>
      </w:r>
      <w:r>
        <w:t xml:space="preserve">RULES.  (a)  The board may adopt rules governing the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On approval by the board, the rules may be published in booklet form at district expense and made available to any resident on request.</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1029.106.</w:t>
      </w:r>
      <w:r xml:space="preserve">
        <w:t> </w:t>
      </w:r>
      <w:r xml:space="preserve">
        <w:t> </w:t>
      </w:r>
      <w:r>
        <w:t xml:space="preserve">PURCHASING AND ACCOUNTING PROCEDURES.  (a)  The board may prescribe the method and manner of making purchases and expenditures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1029.107.</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1029.108.</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1029.109.</w:t>
      </w:r>
      <w:r xml:space="preserve">
        <w:t> </w:t>
      </w:r>
      <w:r xml:space="preserve">
        <w:t> </w:t>
      </w:r>
      <w:r>
        <w:t xml:space="preserve">PAYMENT FOR TREATMENT; PROCEDURES.  (a)  When a patient from Lipscomb County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determines that the patient or those relatives cannot pay all or part of the costs of the care and treatment in the hospital, the expense of that care becomes a charge against the district.</w:t>
      </w:r>
    </w:p>
    <w:p w:rsidR="003F3435" w:rsidRDefault="0032493E">
      <w:pPr>
        <w:spacing w:line="480" w:lineRule="auto"/>
        <w:ind w:firstLine="720"/>
        <w:jc w:val="both"/>
      </w:pPr>
      <w:r>
        <w:t xml:space="preserve">(c)</w:t>
      </w:r>
      <w:r xml:space="preserve">
        <w:t> </w:t>
      </w:r>
      <w:r xml:space="preserve">
        <w:t> </w:t>
      </w:r>
      <w:r>
        <w:t xml:space="preserve">If an agent designated by the district determines that the patient or those relatives are liable to pay for all or part of the costs of the patient's care and treatment, the patient or those relatives shall be ordered to pay the district's treasurer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the board shall hold a hearing and, after calling witnesses, shall resolve the dispute.</w:t>
      </w:r>
    </w:p>
    <w:p w:rsidR="003F3435" w:rsidRDefault="0032493E">
      <w:pPr>
        <w:spacing w:line="480" w:lineRule="auto"/>
        <w:ind w:firstLine="720"/>
        <w:jc w:val="both"/>
      </w:pPr>
      <w:r>
        <w:t xml:space="preserve">(f)</w:t>
      </w:r>
      <w:r xml:space="preserve">
        <w:t> </w:t>
      </w:r>
      <w:r xml:space="preserve">
        <w:t> </w:t>
      </w:r>
      <w:r>
        <w:t xml:space="preserve">Either party to the dispute may appeal the district's determination to the district court.</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1029.110.</w:t>
      </w:r>
      <w:r xml:space="preserve">
        <w:t> </w:t>
      </w:r>
      <w:r xml:space="preserve">
        <w:t> </w:t>
      </w:r>
      <w:r>
        <w:t xml:space="preserve">AUTHORITY TO SUE AND BE SUED.  The district may sue and be sued in its own name in any court of this state.</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1029.151.</w:t>
      </w:r>
      <w:r xml:space="preserve">
        <w:t> </w:t>
      </w:r>
      <w:r xml:space="preserve">
        <w:t> </w:t>
      </w:r>
      <w:r>
        <w:t xml:space="preserve">BUDGET.  The board annually shall have a budget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1029.152.</w:t>
      </w:r>
      <w:r xml:space="preserve">
        <w:t> </w:t>
      </w:r>
      <w:r xml:space="preserve">
        <w:t> </w:t>
      </w:r>
      <w:r>
        <w:t xml:space="preserve">PROPOSED BUDGET:</w:t>
      </w:r>
      <w:r xml:space="preserve">
        <w:t> </w:t>
      </w:r>
      <w:r xml:space="preserve">
        <w:t> </w:t>
      </w:r>
      <w:r>
        <w:t xml:space="preserve">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1029.153.</w:t>
      </w:r>
      <w:r xml:space="preserve">
        <w:t> </w:t>
      </w:r>
      <w:r xml:space="preserve">
        <w:t> </w:t>
      </w:r>
      <w:r>
        <w:t xml:space="preserve">FISCAL YEAR.  The district operates on a fiscal year that begins on October 1 and ends on September 30.</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1029.154.</w:t>
      </w:r>
      <w:r xml:space="preserve">
        <w:t> </w:t>
      </w:r>
      <w:r xml:space="preserve">
        <w:t> </w:t>
      </w:r>
      <w:r>
        <w:t xml:space="preserve">ANNUAL AUDIT.  (a)  The board annually shall have an independent audit made of the district's books and records for the fiscal year.</w:t>
      </w:r>
    </w:p>
    <w:p w:rsidR="003F3435" w:rsidRDefault="0032493E">
      <w:pPr>
        <w:spacing w:line="480" w:lineRule="auto"/>
        <w:ind w:firstLine="720"/>
        <w:jc w:val="both"/>
      </w:pPr>
      <w:r>
        <w:t xml:space="preserve">(b)</w:t>
      </w:r>
      <w:r xml:space="preserve">
        <w:t> </w:t>
      </w:r>
      <w:r xml:space="preserve">
        <w:t> </w:t>
      </w:r>
      <w:r>
        <w:t xml:space="preserve">Not later than December 31 of each year, the audit shall be filed:</w:t>
      </w:r>
    </w:p>
    <w:p w:rsidR="003F3435" w:rsidRDefault="0032493E">
      <w:pPr>
        <w:spacing w:line="480" w:lineRule="auto"/>
        <w:ind w:firstLine="1440"/>
        <w:jc w:val="both"/>
      </w:pPr>
      <w:r>
        <w:t xml:space="preserve">(1)</w:t>
      </w:r>
      <w:r xml:space="preserve">
        <w:t> </w:t>
      </w:r>
      <w:r xml:space="preserve">
        <w:t> </w:t>
      </w:r>
      <w:r>
        <w:t xml:space="preserve">with the comptroller; and</w:t>
      </w:r>
    </w:p>
    <w:p w:rsidR="003F3435" w:rsidRDefault="0032493E">
      <w:pPr>
        <w:spacing w:line="480" w:lineRule="auto"/>
        <w:ind w:firstLine="1440"/>
        <w:jc w:val="both"/>
      </w:pPr>
      <w:r>
        <w:t xml:space="preserve">(2)</w:t>
      </w:r>
      <w:r xml:space="preserve">
        <w:t> </w:t>
      </w:r>
      <w:r xml:space="preserve">
        <w:t> </w:t>
      </w:r>
      <w:r>
        <w:t xml:space="preserve">at the district office.</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1029.155.</w:t>
      </w:r>
      <w:r xml:space="preserve">
        <w:t> </w:t>
      </w:r>
      <w:r xml:space="preserve">
        <w:t> </w:t>
      </w:r>
      <w:r>
        <w:t xml:space="preserve">DEPOSITORY OR TREASURER.  (a)  The board by resolution shall designate a bank or banks in the district as the district's depository or treasurer.</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the district shall be deposited with the district depository.</w:t>
      </w:r>
    </w:p>
    <w:p w:rsidR="003F3435" w:rsidRDefault="0032493E">
      <w:pPr>
        <w:spacing w:line="480" w:lineRule="auto"/>
        <w:ind w:firstLine="720"/>
        <w:jc w:val="both"/>
      </w:pPr>
      <w:r>
        <w:t xml:space="preserve">(c)</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1029.201.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1029.202.</w:t>
      </w:r>
      <w:r xml:space="preserve">
        <w:t> </w:t>
      </w:r>
      <w:r xml:space="preserve">
        <w:t> </w:t>
      </w:r>
      <w:r>
        <w:t xml:space="preserve">TAX TO PAY GENERAL OBLIGATION BONDS.  (a)  The board shall impose an ad valorem tax at a rate sufficient to create an interest and sinking fund to pay the principal of and interest on general obligation bonds issued under Section </w:t>
      </w:r>
      <w:r>
        <w:t xml:space="preserve">1029.201</w:t>
      </w:r>
      <w:r>
        <w:t xml:space="preserv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1029.203.</w:t>
      </w:r>
      <w:r xml:space="preserve">
        <w:t> </w:t>
      </w:r>
      <w:r xml:space="preserve">
        <w:t> </w:t>
      </w:r>
      <w:r>
        <w:t xml:space="preserve">GENERAL OBLIGATION BOND ELECTION.  (a)  The district may issue general obligation bonds only if the bonds are authorized by a majority of the district voters voting at an election.</w:t>
      </w:r>
    </w:p>
    <w:p w:rsidR="003F3435" w:rsidRDefault="0032493E">
      <w:pPr>
        <w:spacing w:line="480" w:lineRule="auto"/>
        <w:ind w:firstLine="720"/>
        <w:jc w:val="both"/>
      </w:pPr>
      <w:r>
        <w:t xml:space="preserve">(b)</w:t>
      </w:r>
      <w:r xml:space="preserve">
        <w:t> </w:t>
      </w:r>
      <w:r xml:space="preserve">
        <w:t> </w:t>
      </w:r>
      <w:r>
        <w:t xml:space="preserve">The board may order the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location of the polling places;</w:t>
      </w:r>
    </w:p>
    <w:p w:rsidR="003F3435" w:rsidRDefault="0032493E">
      <w:pPr>
        <w:spacing w:line="480" w:lineRule="auto"/>
        <w:ind w:firstLine="1440"/>
        <w:jc w:val="both"/>
      </w:pPr>
      <w:r>
        <w:t xml:space="preserve">(2)</w:t>
      </w:r>
      <w:r xml:space="preserve">
        <w:t> </w:t>
      </w:r>
      <w:r xml:space="preserve">
        <w:t> </w:t>
      </w:r>
      <w:r>
        <w:t xml:space="preserve">the presiding election officers;</w:t>
      </w:r>
    </w:p>
    <w:p w:rsidR="003F3435" w:rsidRDefault="0032493E">
      <w:pPr>
        <w:spacing w:line="480" w:lineRule="auto"/>
        <w:ind w:firstLine="1440"/>
        <w:jc w:val="both"/>
      </w:pPr>
      <w:r>
        <w:t xml:space="preserve">(3)</w:t>
      </w:r>
      <w:r xml:space="preserve">
        <w:t> </w:t>
      </w:r>
      <w:r xml:space="preserve">
        <w:t> </w:t>
      </w:r>
      <w:r>
        <w:t xml:space="preserve">the purpose of the bond issuance;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interest rate provided by law.</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calling the election in a newspaper of general circulation in the district once each week for two consecutive weeks before the date of the election.</w:t>
      </w:r>
      <w:r xml:space="preserve">
        <w:t> </w:t>
      </w:r>
      <w:r xml:space="preserve">
        <w:t> </w:t>
      </w:r>
      <w:r>
        <w:t xml:space="preserve">The first publication must occur at least 20 days before the date of the election.</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1029.206.</w:t>
      </w:r>
      <w:r xml:space="preserve">
        <w:t> </w:t>
      </w:r>
      <w:r xml:space="preserve">
        <w:t> </w:t>
      </w:r>
      <w:r>
        <w:t xml:space="preserve">REFUNDING BONDS.  (a)  The board may, without an election, issue refunding bonds to refund outstanding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amount of outstanding bonds and the unpaid matured interest on the bonds.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1029.251.</w:t>
      </w:r>
      <w:r xml:space="preserve">
        <w:t> </w:t>
      </w:r>
      <w:r xml:space="preserve">
        <w:t> </w:t>
      </w:r>
      <w:r>
        <w:t xml:space="preserve">IMPOSITION OF AD VALOREM TAX.  (a)  On final approval of the annual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operation and maintenance of the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by purchase, lease, or condemnation. </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1029.252.</w:t>
      </w:r>
      <w:r xml:space="preserve">
        <w:t> </w:t>
      </w:r>
      <w:r xml:space="preserve">
        <w:t> </w:t>
      </w:r>
      <w:r>
        <w:t xml:space="preserve">TAX RATE.  The board may impose the tax at a rate not to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1029.253.</w:t>
      </w:r>
      <w:r xml:space="preserve">
        <w:t> </w:t>
      </w:r>
      <w:r xml:space="preserve">
        <w:t> </w:t>
      </w:r>
      <w:r>
        <w:t xml:space="preserve">TAX ASSESSOR-COLLECTOR.  (a)  Except as provided by Subsection (b), the tax assessor-collector of Lipscomb County shall assess and collect taxes imposed by the district.</w:t>
      </w:r>
    </w:p>
    <w:p w:rsidR="003F3435" w:rsidRDefault="0032493E">
      <w:pPr>
        <w:spacing w:line="480" w:lineRule="auto"/>
        <w:ind w:firstLine="720"/>
        <w:jc w:val="both"/>
      </w:pPr>
      <w:r>
        <w:t xml:space="preserve">(b)</w:t>
      </w:r>
      <w:r xml:space="preserve">
        <w:t> </w:t>
      </w:r>
      <w:r xml:space="preserve">
        <w:t> </w:t>
      </w:r>
      <w:r>
        <w:t xml:space="preserve">By majority vote the board may appoint a district tax assessor-collector under Section </w:t>
      </w:r>
      <w:r>
        <w:t xml:space="preserve">285.041</w:t>
      </w:r>
      <w:r>
        <w:t xml:space="preserve">, Health and Safety Code.</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