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1030.  FRIO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Frio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1030.004.</w:t>
      </w:r>
      <w:r xml:space="preserve">
        <w:t> </w:t>
      </w:r>
      <w:r xml:space="preserve">
        <w:t> </w:t>
      </w:r>
      <w:r>
        <w:t xml:space="preserve">DISTRICT TERRITORY. Unless the district's boundaries are expanded under Subchapter H, the boundaries of the district are coextensive with the boundaries of Frio County, Texas, except that a portion of the southern boundary follows the boundary of the Frio River beginning at the intersection of the south county line and the Frio River to the point at which the boundary intersects the Leona River and follows the Leona River to the west county line.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623 (H.B. </w:t>
      </w:r>
      <w:hyperlink w:docLocation="table" r:id="rId18">
        <w:r>
          <w:rPr>
            <w:rStyle w:val="Hyperlink"/>
          </w:rPr>
          <w:t>4279</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1030.005.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1030.051.</w:t>
      </w:r>
      <w:r xml:space="preserve">
        <w:t> </w:t>
      </w:r>
      <w:r xml:space="preserve">
        <w:t> </w:t>
      </w:r>
      <w:r>
        <w:t xml:space="preserve">BOARD ELECTION; TERM.  (a)</w:t>
      </w:r>
      <w:r xml:space="preserve">
        <w:t> </w:t>
      </w:r>
      <w:r xml:space="preserve">
        <w:t> </w:t>
      </w:r>
      <w:r>
        <w:t xml:space="preserve">Unless the district's boundaries are expanded under Subchapter H,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Unless the district's boundaries are expanded under Subchapter H:</w:t>
      </w:r>
    </w:p>
    <w:p w:rsidR="003F3435" w:rsidRDefault="0032493E">
      <w:pPr>
        <w:spacing w:line="480" w:lineRule="auto"/>
        <w:ind w:firstLine="1440"/>
        <w:jc w:val="both"/>
      </w:pPr>
      <w:r>
        <w:t xml:space="preserve">(1)</w:t>
      </w:r>
      <w:r xml:space="preserve">
        <w:t> </w:t>
      </w:r>
      <w:r xml:space="preserve">
        <w:t> </w:t>
      </w:r>
      <w:r>
        <w:t xml:space="preserve">two directors are elected from each commissioners precinct and one director is elected from the district at large; and</w:t>
      </w:r>
    </w:p>
    <w:p w:rsidR="003F3435" w:rsidRDefault="0032493E">
      <w:pPr>
        <w:spacing w:line="480" w:lineRule="auto"/>
        <w:ind w:firstLine="1440"/>
        <w:jc w:val="both"/>
      </w:pPr>
      <w:r>
        <w:t xml:space="preserve">(2)</w:t>
      </w:r>
      <w:r xml:space="preserve">
        <w:t> </w:t>
      </w:r>
      <w:r xml:space="preserve">
        <w:t> </w:t>
      </w:r>
      <w:r>
        <w:t xml:space="preserve">the portion of Precinct 4 that is in the district is combined with Precinct 1 to represent one precinct.</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623 (H.B. </w:t>
      </w:r>
      <w:hyperlink w:docLocation="table" r:id="rId22">
        <w:r>
          <w:rPr>
            <w:rStyle w:val="Hyperlink"/>
          </w:rPr>
          <w:t>4279</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1030.052.</w:t>
      </w:r>
      <w:r xml:space="preserve">
        <w:t> </w:t>
      </w:r>
      <w:r xml:space="preserve">
        <w:t> </w:t>
      </w:r>
      <w:r>
        <w:t xml:space="preserve">NOTICE OF ELECTION.</w:t>
      </w:r>
      <w:r xml:space="preserve">
        <w:t> </w:t>
      </w:r>
      <w:r xml:space="preserve">
        <w:t> </w:t>
      </w:r>
      <w:r>
        <w:t xml:space="preserve">Notice of an election of directors shall be published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623 (H.B. </w:t>
      </w:r>
      <w:hyperlink w:docLocation="table" r:id="rId24">
        <w:r>
          <w:rPr>
            <w:rStyle w:val="Hyperlink"/>
          </w:rPr>
          <w:t>4279</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1030.053.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623 (H.B. </w:t>
      </w:r>
      <w:hyperlink w:docLocation="table" r:id="rId26">
        <w:r>
          <w:rPr>
            <w:rStyle w:val="Hyperlink"/>
          </w:rPr>
          <w:t>4279</w:t>
        </w:r>
      </w:hyperlink>
      <w:r>
        <w:t xml:space="preserve">), Sec. 4, eff. June 12, 2017.</w:t>
      </w:r>
    </w:p>
    <w:p w:rsidR="003F3435" w:rsidRDefault="0032493E">
      <w:pPr>
        <w:spacing w:line="480" w:lineRule="auto"/>
        <w:jc w:val="both"/>
      </w:pPr>
    </w:p>
    <w:p w:rsidR="003F3435" w:rsidRDefault="0032493E">
      <w:pPr>
        <w:spacing w:line="480" w:lineRule="auto"/>
        <w:ind w:firstLine="720"/>
        <w:jc w:val="both"/>
      </w:pPr>
      <w:r>
        <w:t xml:space="preserve">Sec. 1030.054.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Subsection (a), 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1030.055.</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1030.062.</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1030.063.</w:t>
      </w:r>
      <w:r xml:space="preserve">
        <w:t> </w:t>
      </w:r>
      <w:r xml:space="preserve">
        <w:t> </w:t>
      </w:r>
      <w:r>
        <w:t xml:space="preserve">APPOINTMENT AND RECRUITMENT OF STAFF AND EMPLOYEES.  (a)  The district may employ doctors, nurses, technicians, allied health personnel, administrative personnel, fiscal agents, accountants, architects, additional attorneys, and other employees necessary to carry out the district's duties and responsibilities under this chapter.</w:t>
      </w:r>
    </w:p>
    <w:p w:rsidR="003F3435" w:rsidRDefault="0032493E">
      <w:pPr>
        <w:spacing w:line="480" w:lineRule="auto"/>
        <w:ind w:firstLine="720"/>
        <w:jc w:val="both"/>
      </w:pPr>
      <w:r>
        <w:t xml:space="preserve">(b)</w:t>
      </w:r>
      <w:r xml:space="preserve">
        <w:t> </w:t>
      </w:r>
      <w:r xml:space="preserve">
        <w:t> </w:t>
      </w:r>
      <w:r>
        <w:t xml:space="preserve">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board may spend money to recruit physicians and other needed medical professionals.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1030.064.</w:t>
      </w:r>
      <w:r xml:space="preserve">
        <w:t> </w:t>
      </w:r>
      <w:r xml:space="preserve">
        <w:t> </w:t>
      </w:r>
      <w:r>
        <w:t xml:space="preserve">HEALTH EDUCATION.  The board may provide scholarships and student loans to educate county residents in health care-related fields.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1030.101.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1030.102.</w:t>
      </w:r>
      <w:r xml:space="preserve">
        <w:t> </w:t>
      </w:r>
      <w:r xml:space="preserve">
        <w:t> </w:t>
      </w:r>
      <w:r>
        <w:t xml:space="preserve">RESTRICTION ON GOVERNMENTAL ENTITY TAXATION AND DEBT.  Frio County or another governmental entity located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1030.107.</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1030.108.</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1030.109.</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1030.111.</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1030.112.</w:t>
      </w:r>
      <w:r xml:space="preserve">
        <w:t> </w:t>
      </w:r>
      <w:r xml:space="preserve">
        <w:t> </w:t>
      </w:r>
      <w:r>
        <w:t xml:space="preserve">CONTRACTS FOR SERVICES.  (a)  The board may contract with a public or private hospital, a political subdivision of this state, or a state or federal agency for the district to provide a mobile emergency medical service or other health care services needed to provide for the investigatory or welfare needs of district inhabitants.</w:t>
      </w:r>
    </w:p>
    <w:p w:rsidR="003F3435" w:rsidRDefault="0032493E">
      <w:pPr>
        <w:spacing w:line="480" w:lineRule="auto"/>
        <w:ind w:firstLine="720"/>
        <w:jc w:val="both"/>
      </w:pPr>
      <w:r>
        <w:t xml:space="preserve">(b)</w:t>
      </w:r>
      <w:r xml:space="preserve">
        <w:t> </w:t>
      </w:r>
      <w:r xml:space="preserve">
        <w:t> </w:t>
      </w:r>
      <w:r>
        <w:t xml:space="preserve">The board may contract with any person to receive or supply the services the board considers necessary for the effective operation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1030.113.</w:t>
      </w:r>
      <w:r xml:space="preserve">
        <w:t> </w:t>
      </w:r>
      <w:r xml:space="preserve">
        <w:t> </w:t>
      </w:r>
      <w:r>
        <w:t xml:space="preserve">PROVISION OF CERTAIN HEALTH SERVICES.  The district may:</w:t>
      </w:r>
    </w:p>
    <w:p w:rsidR="003F3435" w:rsidRDefault="0032493E">
      <w:pPr>
        <w:spacing w:line="480" w:lineRule="auto"/>
        <w:ind w:firstLine="1440"/>
        <w:jc w:val="both"/>
      </w:pPr>
      <w:r>
        <w:t xml:space="preserve">(1)</w:t>
      </w:r>
      <w:r xml:space="preserve">
        <w:t> </w:t>
      </w:r>
      <w:r xml:space="preserve">
        <w:t> </w:t>
      </w:r>
      <w:r>
        <w:t xml:space="preserve">operate or provide for the operation of a mobile emergency medical service;</w:t>
      </w:r>
    </w:p>
    <w:p w:rsidR="003F3435" w:rsidRDefault="0032493E">
      <w:pPr>
        <w:spacing w:line="480" w:lineRule="auto"/>
        <w:ind w:firstLine="1440"/>
        <w:jc w:val="both"/>
      </w:pPr>
      <w:r>
        <w:t xml:space="preserve">(2)</w:t>
      </w:r>
      <w:r xml:space="preserve">
        <w:t> </w:t>
      </w:r>
      <w:r xml:space="preserve">
        <w:t> </w:t>
      </w:r>
      <w:r>
        <w:t xml:space="preserve">operate or provide for home health services, long-term care, skilled nursing care, intermediate nursing care, or hospice care; and</w:t>
      </w:r>
    </w:p>
    <w:p w:rsidR="003F3435" w:rsidRDefault="0032493E">
      <w:pPr>
        <w:spacing w:line="480" w:lineRule="auto"/>
        <w:ind w:firstLine="1440"/>
        <w:jc w:val="both"/>
      </w:pPr>
      <w:r>
        <w:t xml:space="preserve">(3)</w:t>
      </w:r>
      <w:r xml:space="preserve">
        <w:t> </w:t>
      </w:r>
      <w:r xml:space="preserve">
        <w:t> </w:t>
      </w:r>
      <w:r>
        <w:t xml:space="preserve">establish any other needed medical service considered beneficial to the delivery of health care to district residents.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1030.114.</w:t>
      </w:r>
      <w:r xml:space="preserve">
        <w:t> </w:t>
      </w:r>
      <w:r xml:space="preserve">
        <w:t> </w:t>
      </w:r>
      <w:r>
        <w:t xml:space="preserve">MEDICAL CLINICS.  The district may establish and operate medical clinics for the benefit of the hospital.</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1030.115.</w:t>
      </w:r>
      <w:r xml:space="preserve">
        <w:t> </w:t>
      </w:r>
      <w:r xml:space="preserve">
        <w:t> </w:t>
      </w:r>
      <w:r>
        <w:t xml:space="preserve">PAYMENT FOR TREATMENT; PROCEDURES.  (a)  When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Frio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1030.116.</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Frio County to reimburse the district for the district's care and treatment of a person who is confined in a jail facility of Frio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1030.117.</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1030.151.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1030.156.</w:t>
      </w:r>
      <w:r xml:space="preserve">
        <w:t> </w:t>
      </w:r>
      <w:r xml:space="preserve">
        <w:t> </w:t>
      </w:r>
      <w:r>
        <w:t xml:space="preserve">ANNUAL AUDIT.  (a)  The board annually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board shall retain the services of a qualified independent certified public accounting firm to prepare the annual audit of the district's financial condition.</w:t>
      </w:r>
    </w:p>
    <w:p w:rsidR="003F3435" w:rsidRDefault="0032493E">
      <w:pPr>
        <w:spacing w:line="480" w:lineRule="auto"/>
        <w:ind w:firstLine="720"/>
        <w:jc w:val="both"/>
      </w:pPr>
      <w:r>
        <w:t xml:space="preserve">(c)</w:t>
      </w:r>
      <w:r xml:space="preserve">
        <w:t> </w:t>
      </w:r>
      <w:r xml:space="preserve">
        <w:t> </w:t>
      </w:r>
      <w:r>
        <w:t xml:space="preserve">The firm shall prepare and submit the audit to the board not later than the 90th day following the close of the district's fiscal year.</w:t>
      </w:r>
    </w:p>
    <w:p w:rsidR="003F3435" w:rsidRDefault="0032493E">
      <w:pPr>
        <w:spacing w:line="480" w:lineRule="auto"/>
        <w:ind w:firstLine="720"/>
        <w:jc w:val="both"/>
      </w:pPr>
      <w:r>
        <w:t xml:space="preserve">(d)</w:t>
      </w:r>
      <w:r xml:space="preserve">
        <w:t> </w:t>
      </w:r>
      <w:r xml:space="preserve">
        <w:t> </w:t>
      </w:r>
      <w:r>
        <w:t xml:space="preserve">The district is not subject to audit by the Frio County auditor.</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1030.160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1030.160.</w:t>
      </w:r>
      <w:r xml:space="preserve">
        <w:t> </w:t>
      </w:r>
      <w:r xml:space="preserve">
        <w:t> </w:t>
      </w:r>
      <w:r>
        <w:t xml:space="preserve">SPENDING AND INVESTMENT RESTRICTIONS.  (a)  Except as provided by Sections </w:t>
      </w:r>
      <w:r>
        <w:t xml:space="preserve">1030.110</w:t>
      </w:r>
      <w:r>
        <w:t xml:space="preserve">, </w:t>
      </w:r>
      <w:r>
        <w:t xml:space="preserve">1030.201</w:t>
      </w:r>
      <w:r>
        <w:t xml:space="preserve">, </w:t>
      </w:r>
      <w:r>
        <w:t xml:space="preserve">1030.204</w:t>
      </w:r>
      <w:r>
        <w:t xml:space="preserve">, and </w:t>
      </w:r>
      <w:r>
        <w:t xml:space="preserve">1030.205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1030.201.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1030.202.</w:t>
      </w:r>
      <w:r xml:space="preserve">
        <w:t> </w:t>
      </w:r>
      <w:r xml:space="preserve">
        <w:t> </w:t>
      </w:r>
      <w:r>
        <w:t xml:space="preserve">TAX TO PAY GENERAL OBLIGATION BONDS.  (a)  At the time general obligation bonds are issued by the district under Section </w:t>
      </w:r>
      <w:r>
        <w:t xml:space="preserve">1030.201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1030.251.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30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1030.301.</w:t>
      </w:r>
      <w:r xml:space="preserve">
        <w:t> </w:t>
      </w:r>
      <w:r xml:space="preserve">
        <w:t> </w:t>
      </w:r>
      <w:r>
        <w:t xml:space="preserve">DISSOLUTION; ELECTION.  (a)  The district may be dissolved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A majority of the board may order that a dissolution election be held.</w:t>
      </w:r>
    </w:p>
    <w:p w:rsidR="003F3435" w:rsidRDefault="0032493E">
      <w:pPr>
        <w:spacing w:line="480" w:lineRule="auto"/>
        <w:ind w:firstLine="720"/>
        <w:jc w:val="both"/>
      </w:pPr>
      <w:r>
        <w:t xml:space="preserve">(c)</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name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set for the election.</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Frio Hospital District."</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1030.304.</w:t>
      </w:r>
      <w:r xml:space="preserve">
        <w:t> </w:t>
      </w:r>
      <w:r xml:space="preserve">
        <w:t> </w:t>
      </w:r>
      <w:r>
        <w:t xml:space="preserve">ELECTION RESULTS.  (a)  If the board finds the election results favor the proposition to dissolve the district, the board shall issue an order disposing of or transferring the district's assets.</w:t>
      </w:r>
    </w:p>
    <w:p w:rsidR="003F3435" w:rsidRDefault="0032493E">
      <w:pPr>
        <w:spacing w:line="480" w:lineRule="auto"/>
        <w:ind w:firstLine="720"/>
        <w:jc w:val="both"/>
      </w:pPr>
      <w:r>
        <w:t xml:space="preserve">(b)</w:t>
      </w:r>
      <w:r xml:space="preserve">
        <w:t> </w:t>
      </w:r>
      <w:r xml:space="preserve">
        <w:t> </w:t>
      </w:r>
      <w:r>
        <w:t xml:space="preserve">If the board finds the election results do not favor the proposition to dissolve the district, another dissolution election may not be held before the first anniversary of the date of the election in which voters disapproved the proposition.</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1030.305.</w:t>
      </w:r>
      <w:r xml:space="preserve">
        <w:t> </w:t>
      </w:r>
      <w:r xml:space="preserve">
        <w:t> </w:t>
      </w:r>
      <w:r>
        <w:t xml:space="preserve">DISPOSITION OR TRANSFER OF DISTRICT ASSETS; DECLARATION OF DISSOLUTION.  (a)  A board order issued under Section </w:t>
      </w:r>
      <w:r>
        <w:t xml:space="preserve">1030.304</w:t>
      </w:r>
      <w:r>
        <w:t xml:space="preserve"> that disposes of district assets must satisfy the district's debts and bond obligations in a manner that protects the interests of citizens in the district, including the citizens' collective property rights in the district's assets and property.</w:t>
      </w:r>
    </w:p>
    <w:p w:rsidR="003F3435" w:rsidRDefault="0032493E">
      <w:pPr>
        <w:spacing w:line="480" w:lineRule="auto"/>
        <w:ind w:firstLine="720"/>
        <w:jc w:val="both"/>
      </w:pPr>
      <w:r>
        <w:t xml:space="preserve">(b)</w:t>
      </w:r>
      <w:r xml:space="preserve">
        <w:t> </w:t>
      </w:r>
      <w:r xml:space="preserve">
        <w:t> </w:t>
      </w:r>
      <w:r>
        <w:t xml:space="preserve">In connection with an election in favor of dissolution, the board may not dispose of or transfer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assets are transferred to another governmental agency, such as a county, embracing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citizens formerly in the district.</w:t>
      </w:r>
    </w:p>
    <w:p w:rsidR="003F3435" w:rsidRDefault="0032493E">
      <w:pPr>
        <w:spacing w:line="480" w:lineRule="auto"/>
        <w:ind w:firstLine="720"/>
        <w:jc w:val="both"/>
      </w:pPr>
      <w:r>
        <w:t xml:space="preserve">(c)</w:t>
      </w:r>
      <w:r xml:space="preserve">
        <w:t> </w:t>
      </w:r>
      <w:r xml:space="preserve">
        <w:t> </w:t>
      </w:r>
      <w:r>
        <w:t xml:space="preserve">A grant from federal funds, however dispensed, is an obligation to be repaid in satisfaction.</w:t>
      </w:r>
    </w:p>
    <w:p w:rsidR="003F3435" w:rsidRDefault="0032493E">
      <w:pPr>
        <w:spacing w:line="480" w:lineRule="auto"/>
        <w:ind w:firstLine="720"/>
        <w:jc w:val="both"/>
      </w:pPr>
      <w:r>
        <w:t xml:space="preserve">(d)</w:t>
      </w:r>
      <w:r xml:space="preserve">
        <w:t> </w:t>
      </w:r>
      <w:r xml:space="preserve">
        <w:t> </w:t>
      </w:r>
      <w:r>
        <w:t xml:space="preserve">On completion of the requirements of this section, the board shall declare the district dissolved.</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H.  EXPANSION OF TERRITORY TO INCLUDE ALL OF FRIO COUNTY</w:t>
      </w:r>
    </w:p>
    <w:p w:rsidR="003F3435" w:rsidRDefault="0032493E">
      <w:pPr>
        <w:spacing w:line="480" w:lineRule="auto"/>
        <w:jc w:val="both"/>
      </w:pPr>
    </w:p>
    <w:p w:rsidR="003F3435" w:rsidRDefault="0032493E">
      <w:pPr>
        <w:spacing w:line="480" w:lineRule="auto"/>
        <w:ind w:firstLine="720"/>
        <w:jc w:val="both"/>
      </w:pPr>
      <w:r>
        <w:t xml:space="preserve">Sec. 1030.351.</w:t>
      </w:r>
      <w:r xml:space="preserve">
        <w:t> </w:t>
      </w:r>
      <w:r xml:space="preserve">
        <w:t> </w:t>
      </w:r>
      <w:r>
        <w:t xml:space="preserve">PETITION TO EXPAND DISTRICT TERRITORY.  (a)</w:t>
      </w:r>
      <w:r xml:space="preserve">
        <w:t> </w:t>
      </w:r>
      <w:r xml:space="preserve">
        <w:t> </w:t>
      </w:r>
      <w:r>
        <w:t xml:space="preserve">Registered voters of a defined territory composed of all territory within Frio County that does not include the territory of the district may file a petition with the board secretary requesting inclusion of the territory in the district.</w:t>
      </w:r>
    </w:p>
    <w:p w:rsidR="003F3435" w:rsidRDefault="0032493E">
      <w:pPr>
        <w:spacing w:line="480" w:lineRule="auto"/>
        <w:ind w:firstLine="720"/>
        <w:jc w:val="both"/>
      </w:pPr>
      <w:r>
        <w:t xml:space="preserve">(b)</w:t>
      </w:r>
      <w:r xml:space="preserve">
        <w:t> </w:t>
      </w:r>
      <w:r xml:space="preserve">
        <w:t> </w:t>
      </w:r>
      <w:r>
        <w:t xml:space="preserve">The petition must be signed by at least 50 registered voters of the territory or a majority of those voters, whichever is less.</w:t>
      </w:r>
    </w:p>
    <w:p w:rsidR="003F3435" w:rsidRDefault="0032493E">
      <w:pPr>
        <w:spacing w:line="480" w:lineRule="auto"/>
        <w:jc w:val="both"/>
      </w:pPr>
      <w:r>
        <w:t xml:space="preserve">Added by Acts 2017, 85th Leg., R.S., Ch. 623 (H.B. </w:t>
      </w:r>
      <w:hyperlink w:docLocation="table" r:id="rId82">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1030.352.</w:t>
      </w:r>
      <w:r xml:space="preserve">
        <w:t> </w:t>
      </w:r>
      <w:r xml:space="preserve">
        <w:t> </w:t>
      </w:r>
      <w:r>
        <w:t xml:space="preserve">NOTICE OF HEARING.  (a)</w:t>
      </w:r>
      <w:r xml:space="preserve">
        <w:t> </w:t>
      </w:r>
      <w:r xml:space="preserve">
        <w:t> </w:t>
      </w:r>
      <w:r>
        <w:t xml:space="preserve">The board by order shall set a time and place to hold a hearing on the petition described by Section </w:t>
      </w:r>
      <w:r>
        <w:t xml:space="preserve">1030.351</w:t>
      </w:r>
      <w:r>
        <w:t xml:space="preserve">.</w:t>
      </w:r>
    </w:p>
    <w:p w:rsidR="003F3435" w:rsidRDefault="0032493E">
      <w:pPr>
        <w:spacing w:line="480" w:lineRule="auto"/>
        <w:ind w:firstLine="720"/>
        <w:jc w:val="both"/>
      </w:pPr>
      <w:r>
        <w:t xml:space="preserve">(b)</w:t>
      </w:r>
      <w:r xml:space="preserve">
        <w:t> </w:t>
      </w:r>
      <w:r xml:space="preserve">
        <w:t> </w:t>
      </w:r>
      <w:r>
        <w:t xml:space="preserve">The hearing may not be held earlier than the 31st day after the date the board issues the order.</w:t>
      </w:r>
    </w:p>
    <w:p w:rsidR="003F3435" w:rsidRDefault="0032493E">
      <w:pPr>
        <w:spacing w:line="480" w:lineRule="auto"/>
        <w:jc w:val="both"/>
      </w:pPr>
      <w:r>
        <w:t xml:space="preserve">Added by Acts 2017, 85th Leg., R.S., Ch. 623 (H.B. </w:t>
      </w:r>
      <w:hyperlink w:docLocation="table" r:id="rId83">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1030.353.</w:t>
      </w:r>
      <w:r xml:space="preserve">
        <w:t> </w:t>
      </w:r>
      <w:r xml:space="preserve">
        <w:t> </w:t>
      </w:r>
      <w:r>
        <w:t xml:space="preserve">ORDER OF ANNEXATION.  (a)</w:t>
      </w:r>
      <w:r xml:space="preserve">
        <w:t> </w:t>
      </w:r>
      <w:r xml:space="preserve">
        <w:t> </w:t>
      </w:r>
      <w:r>
        <w:t xml:space="preserve">If, after the hearing, the board finds that annexation of the territory into the district would be feasible and would benefit the district, the board may approve the annexation by a resolution entered in its minutes.</w:t>
      </w:r>
    </w:p>
    <w:p w:rsidR="003F3435" w:rsidRDefault="0032493E">
      <w:pPr>
        <w:spacing w:line="480" w:lineRule="auto"/>
        <w:ind w:firstLine="720"/>
        <w:jc w:val="both"/>
      </w:pPr>
      <w:r>
        <w:t xml:space="preserve">(b)</w:t>
      </w:r>
      <w:r xml:space="preserve">
        <w:t> </w:t>
      </w:r>
      <w:r xml:space="preserve">
        <w:t> </w:t>
      </w:r>
      <w:r>
        <w:t xml:space="preserve">The board is not required to include all of the territory described in the petition if the board finds that a change is necessary or desirable.</w:t>
      </w:r>
    </w:p>
    <w:p w:rsidR="003F3435" w:rsidRDefault="0032493E">
      <w:pPr>
        <w:spacing w:line="480" w:lineRule="auto"/>
        <w:jc w:val="both"/>
      </w:pPr>
      <w:r>
        <w:t xml:space="preserve">Added by Acts 2017, 85th Leg., R.S., Ch. 623 (H.B. </w:t>
      </w:r>
      <w:hyperlink w:docLocation="table" r:id="rId84">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1030.354.</w:t>
      </w:r>
      <w:r xml:space="preserve">
        <w:t> </w:t>
      </w:r>
      <w:r xml:space="preserve">
        <w:t> </w:t>
      </w:r>
      <w:r>
        <w:t xml:space="preserve">RATIFICATION ELECTION.  (a)</w:t>
      </w:r>
      <w:r xml:space="preserve">
        <w:t> </w:t>
      </w:r>
      <w:r xml:space="preserve">
        <w:t> </w:t>
      </w:r>
      <w:r>
        <w:t xml:space="preserve">Annexation of territory is final when approved by a majority of the voters at:</w:t>
      </w:r>
    </w:p>
    <w:p w:rsidR="003F3435" w:rsidRDefault="0032493E">
      <w:pPr>
        <w:spacing w:line="480" w:lineRule="auto"/>
        <w:ind w:firstLine="1440"/>
        <w:jc w:val="both"/>
      </w:pPr>
      <w:r>
        <w:t xml:space="preserve">(1)</w:t>
      </w:r>
      <w:r xml:space="preserve">
        <w:t> </w:t>
      </w:r>
      <w:r xml:space="preserve">
        <w:t> </w:t>
      </w:r>
      <w:r>
        <w:t xml:space="preserve">an election held in the district; and</w:t>
      </w:r>
    </w:p>
    <w:p w:rsidR="003F3435" w:rsidRDefault="0032493E">
      <w:pPr>
        <w:spacing w:line="480" w:lineRule="auto"/>
        <w:ind w:firstLine="1440"/>
        <w:jc w:val="both"/>
      </w:pPr>
      <w:r>
        <w:t xml:space="preserve">(2)</w:t>
      </w:r>
      <w:r xml:space="preserve">
        <w:t> </w:t>
      </w:r>
      <w:r xml:space="preserve">
        <w:t> </w:t>
      </w:r>
      <w:r>
        <w:t xml:space="preserve">a separate election held on the same date in the territory to be annexed.</w:t>
      </w:r>
    </w:p>
    <w:p w:rsidR="003F3435" w:rsidRDefault="0032493E">
      <w:pPr>
        <w:spacing w:line="480" w:lineRule="auto"/>
        <w:ind w:firstLine="720"/>
        <w:jc w:val="both"/>
      </w:pPr>
      <w:r>
        <w:t xml:space="preserve">(b)</w:t>
      </w:r>
      <w:r xml:space="preserve">
        <w:t> </w:t>
      </w:r>
      <w:r xml:space="preserve">
        <w:t> </w:t>
      </w:r>
      <w:r>
        <w:t xml:space="preserve">If the district has outstanding debts or taxes, the voters in the elections to approve annexation must also determine whether the annexed territory will assume its portion of the debts or taxes on annexation.</w:t>
      </w:r>
    </w:p>
    <w:p w:rsidR="003F3435" w:rsidRDefault="0032493E">
      <w:pPr>
        <w:spacing w:line="480" w:lineRule="auto"/>
        <w:jc w:val="both"/>
      </w:pPr>
      <w:r>
        <w:t xml:space="preserve">Added by Acts 2017, 85th Leg., R.S., Ch. 623 (H.B. </w:t>
      </w:r>
      <w:hyperlink w:docLocation="table" r:id="rId85">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1030.355.</w:t>
      </w:r>
      <w:r xml:space="preserve">
        <w:t> </w:t>
      </w:r>
      <w:r xml:space="preserve">
        <w:t> </w:t>
      </w:r>
      <w:r>
        <w:t xml:space="preserve">BALLOT.</w:t>
      </w:r>
      <w:r xml:space="preserve">
        <w:t> </w:t>
      </w:r>
      <w:r xml:space="preserve">
        <w:t> </w:t>
      </w:r>
      <w:r>
        <w:t xml:space="preserve">The ballot for the elections shall be printed to permit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(description of territory to be added) to the Frio Hospital District."</w:t>
      </w:r>
    </w:p>
    <w:p w:rsidR="003F3435" w:rsidRDefault="0032493E">
      <w:pPr>
        <w:spacing w:line="480" w:lineRule="auto"/>
        <w:ind w:firstLine="1440"/>
        <w:jc w:val="both"/>
      </w:pPr>
      <w:r>
        <w:t xml:space="preserve">(2)</w:t>
      </w:r>
      <w:r xml:space="preserve">
        <w:t> </w:t>
      </w:r>
      <w:r xml:space="preserve">
        <w:t> </w:t>
      </w:r>
      <w:r>
        <w:t xml:space="preserve">"(Description of territory to be added) assuming its proportionate share of the outstanding debts and taxes of the Frio Hospital District, if it is added to the district."</w:t>
      </w:r>
    </w:p>
    <w:p w:rsidR="003F3435" w:rsidRDefault="0032493E">
      <w:pPr>
        <w:spacing w:line="480" w:lineRule="auto"/>
        <w:jc w:val="both"/>
      </w:pPr>
      <w:r>
        <w:t xml:space="preserve">Added by Acts 2017, 85th Leg., R.S., Ch. 623 (H.B. </w:t>
      </w:r>
      <w:hyperlink w:docLocation="table" r:id="rId86">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1030.356.</w:t>
      </w:r>
      <w:r xml:space="preserve">
        <w:t> </w:t>
      </w:r>
      <w:r xml:space="preserve">
        <w:t> </w:t>
      </w:r>
      <w:r>
        <w:t xml:space="preserve">ANNEXATION ELECTION.  (a)</w:t>
      </w:r>
      <w:r xml:space="preserve">
        <w:t> </w:t>
      </w:r>
      <w:r xml:space="preserve">
        <w:t> </w:t>
      </w:r>
      <w:r>
        <w:t xml:space="preserve">An election held under this subchapter to annex territory must be ordered in accordance with Chapter </w:t>
      </w:r>
      <w:r>
        <w:t xml:space="preserve">3</w:t>
      </w:r>
      <w:r>
        <w:t xml:space="preserve">, Election Code.</w:t>
      </w:r>
    </w:p>
    <w:p w:rsidR="003F3435" w:rsidRDefault="0032493E">
      <w:pPr>
        <w:spacing w:line="480" w:lineRule="auto"/>
        <w:ind w:firstLine="720"/>
        <w:jc w:val="both"/>
      </w:pPr>
      <w:r>
        <w:t xml:space="preserve">(b)</w:t>
      </w:r>
      <w:r xml:space="preserve">
        <w:t> </w:t>
      </w:r>
      <w:r xml:space="preserve">
        <w:t> </w:t>
      </w:r>
      <w:r>
        <w:t xml:space="preserve">Notice of an election held under this subchapter to annex territory must be given as provided by Chapter </w:t>
      </w:r>
      <w:r>
        <w:t xml:space="preserve">4</w:t>
      </w:r>
      <w:r>
        <w:t xml:space="preserve">, Election Code.</w:t>
      </w:r>
    </w:p>
    <w:p w:rsidR="003F3435" w:rsidRDefault="0032493E">
      <w:pPr>
        <w:spacing w:line="480" w:lineRule="auto"/>
        <w:jc w:val="both"/>
      </w:pPr>
      <w:r>
        <w:t xml:space="preserve">Added by Acts 2017, 85th Leg., R.S., Ch. 623 (H.B. </w:t>
      </w:r>
      <w:hyperlink w:docLocation="table" r:id="rId87">
        <w:r>
          <w:rPr>
            <w:rStyle w:val="Hyperlink"/>
          </w:rPr>
          <w:t>4279</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1030.357.</w:t>
      </w:r>
      <w:r xml:space="preserve">
        <w:t> </w:t>
      </w:r>
      <w:r xml:space="preserve">
        <w:t> </w:t>
      </w:r>
      <w:r>
        <w:t xml:space="preserve">COMPOSITION AND ELECTION OF BOARD FOLLOWING ANNEXATION.  (a)</w:t>
      </w:r>
      <w:r xml:space="preserve">
        <w:t> </w:t>
      </w:r>
      <w:r xml:space="preserve">
        <w:t> </w:t>
      </w:r>
      <w:r>
        <w:t xml:space="preserve">If annexation is approved, the board shall be governed by a board of nine directors with two directors elected from each commissioners precinct and one director elected at large.</w:t>
      </w:r>
    </w:p>
    <w:p w:rsidR="003F3435" w:rsidRDefault="0032493E">
      <w:pPr>
        <w:spacing w:line="480" w:lineRule="auto"/>
        <w:ind w:firstLine="720"/>
        <w:jc w:val="both"/>
      </w:pPr>
      <w:r>
        <w:t xml:space="preserve">(b)</w:t>
      </w:r>
      <w:r xml:space="preserve">
        <w:t> </w:t>
      </w:r>
      <w:r xml:space="preserve">
        <w:t> </w:t>
      </w:r>
      <w:r>
        <w:t xml:space="preserve">At the next regularly scheduled board meeting following the canvassing of the election to expand the district's territory, the board shall appoint two individuals who meet the qualifications under Section </w:t>
      </w:r>
      <w:r>
        <w:t xml:space="preserve">1030.054</w:t>
      </w:r>
      <w:r>
        <w:t xml:space="preserve"> to serve as temporary directors representing Precinct 4 until the date of the next regular election of directors.</w:t>
      </w:r>
    </w:p>
    <w:p w:rsidR="003F3435" w:rsidRDefault="0032493E">
      <w:pPr>
        <w:spacing w:line="480" w:lineRule="auto"/>
        <w:ind w:firstLine="720"/>
        <w:jc w:val="both"/>
      </w:pPr>
      <w:r>
        <w:t xml:space="preserve">(c)</w:t>
      </w:r>
      <w:r xml:space="preserve">
        <w:t> </w:t>
      </w:r>
      <w:r xml:space="preserve">
        <w:t> </w:t>
      </w:r>
      <w:r>
        <w:t xml:space="preserve">On the date of the next regular election following the approval of annexation, in addition to the directors scheduled to be elected at that election, two directors shall be elected from Precinct 4.</w:t>
      </w:r>
    </w:p>
    <w:p w:rsidR="003F3435" w:rsidRDefault="0032493E">
      <w:pPr>
        <w:spacing w:line="480" w:lineRule="auto"/>
        <w:ind w:firstLine="720"/>
        <w:jc w:val="both"/>
      </w:pPr>
      <w:r>
        <w:t xml:space="preserve">(d)</w:t>
      </w:r>
      <w:r xml:space="preserve">
        <w:t> </w:t>
      </w:r>
      <w:r xml:space="preserve">
        <w:t> </w:t>
      </w:r>
      <w:r>
        <w:t xml:space="preserve">The two initial directors elected from Precinct 4 shall draw lots to determine which director shall serve a one-year term.</w:t>
      </w:r>
    </w:p>
    <w:p w:rsidR="003F3435" w:rsidRDefault="0032493E">
      <w:pPr>
        <w:spacing w:line="480" w:lineRule="auto"/>
        <w:jc w:val="both"/>
      </w:pPr>
      <w:r>
        <w:t xml:space="preserve">Added by Acts 2017, 85th Leg., R.S., Ch. 623 (H.B. </w:t>
      </w:r>
      <w:hyperlink w:docLocation="table" r:id="rId88">
        <w:r>
          <w:rPr>
            <w:rStyle w:val="Hyperlink"/>
          </w:rPr>
          <w:t>4279</w:t>
        </w:r>
      </w:hyperlink>
      <w:r>
        <w:t xml:space="preserve">), Sec. 5,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5R/billtext/html/HB04279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5R/billtext/html/HB04279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5R/billtext/html/HB04279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5R/billtext/html/HB04279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5R/billtext/html/HB04279F.HTM" TargetMode="External" Id="rId82" /><Relationship Type="http://schemas.openxmlformats.org/officeDocument/2006/relationships/hyperlink" Target="http://capitol.texas.gov/tlodocs/85R/billtext/html/HB04279F.HTM" TargetMode="External" Id="rId83" /><Relationship Type="http://schemas.openxmlformats.org/officeDocument/2006/relationships/hyperlink" Target="http://capitol.texas.gov/tlodocs/85R/billtext/html/HB04279F.HTM" TargetMode="External" Id="rId84" /><Relationship Type="http://schemas.openxmlformats.org/officeDocument/2006/relationships/hyperlink" Target="http://capitol.texas.gov/tlodocs/85R/billtext/html/HB04279F.HTM" TargetMode="External" Id="rId85" /><Relationship Type="http://schemas.openxmlformats.org/officeDocument/2006/relationships/hyperlink" Target="http://capitol.texas.gov/tlodocs/85R/billtext/html/HB04279F.HTM" TargetMode="External" Id="rId86" /><Relationship Type="http://schemas.openxmlformats.org/officeDocument/2006/relationships/hyperlink" Target="http://capitol.texas.gov/tlodocs/85R/billtext/html/HB04279F.HTM" TargetMode="External" Id="rId87" /><Relationship Type="http://schemas.openxmlformats.org/officeDocument/2006/relationships/hyperlink" Target="http://capitol.texas.gov/tlodocs/85R/billtext/html/HB04279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