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1067.  MUENSTER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1067.001.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Muenster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1067.002.</w:t>
      </w:r>
      <w:r xml:space="preserve">
        <w:t> </w:t>
      </w:r>
      <w:r xml:space="preserve">
        <w:t> </w:t>
      </w:r>
      <w:r>
        <w:t xml:space="preserve">AUTHORITY FOR CREATION.  The Muenster Hospital District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1067.004.</w:t>
      </w:r>
      <w:r xml:space="preserve">
        <w:t> </w:t>
      </w:r>
      <w:r xml:space="preserve">
        <w:t> </w:t>
      </w:r>
      <w:r>
        <w:t xml:space="preserve">DISTRICT TERRITORY.  The district is composed of the territory described by Section 2a, Chapter 477, Acts of the 59th Legislature, Regular Session, 1965.</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1067.051.</w:t>
      </w:r>
      <w:r xml:space="preserve">
        <w:t> </w:t>
      </w:r>
      <w:r xml:space="preserve">
        <w:t> </w:t>
      </w:r>
      <w:r>
        <w:t xml:space="preserve">BOARD ELECTION; TERM.  (a)</w:t>
      </w:r>
      <w:r xml:space="preserve">
        <w:t> </w:t>
      </w:r>
      <w:r xml:space="preserve">
        <w:t> </w:t>
      </w:r>
      <w:r>
        <w:t xml:space="preserve">The district consists of seven elected directors.</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ind w:firstLine="720"/>
        <w:jc w:val="both"/>
      </w:pPr>
      <w:r>
        <w:t xml:space="preserve">(d)</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21">
        <w:r>
          <w:rPr>
            <w:rStyle w:val="Hyperlink"/>
          </w:rPr>
          <w:t>886</w:t>
        </w:r>
      </w:hyperlink>
      <w:r>
        <w:t xml:space="preserve">), Sec. 1, eff. May 25, 2019.</w:t>
      </w:r>
    </w:p>
    <w:p w:rsidR="003F3435" w:rsidRDefault="0032493E">
      <w:pPr>
        <w:spacing w:line="480" w:lineRule="auto"/>
        <w:jc w:val="both"/>
      </w:pPr>
    </w:p>
    <w:p w:rsidR="003F3435" w:rsidRDefault="0032493E">
      <w:pPr>
        <w:spacing w:line="480" w:lineRule="auto"/>
        <w:ind w:firstLine="720"/>
        <w:jc w:val="both"/>
      </w:pPr>
      <w:r>
        <w:t xml:space="preserve">Sec. 1067.052.</w:t>
      </w:r>
      <w:r xml:space="preserve">
        <w:t> </w:t>
      </w:r>
      <w:r xml:space="preserve">
        <w:t> </w:t>
      </w:r>
      <w:r>
        <w:t xml:space="preserve">NOTICE OF ELECTION.  Notice of an election of directors shall be published one time in a newspaper of general circulation in the area of the district in accordance with Section </w:t>
      </w:r>
      <w:r>
        <w:t xml:space="preserve">4.003</w:t>
      </w:r>
      <w:r>
        <w:t xml:space="preserve">(a)(1), Election Code.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1067.053.</w:t>
      </w:r>
      <w:r xml:space="preserve">
        <w:t> </w:t>
      </w:r>
      <w:r xml:space="preserve">
        <w:t> </w:t>
      </w:r>
      <w:r>
        <w:t xml:space="preserve">QUALIFICATIONS FOR OFFICE.  (a)  To be eligible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1067.054.</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1067.055.</w:t>
      </w:r>
      <w:r xml:space="preserve">
        <w:t> </w:t>
      </w:r>
      <w:r xml:space="preserve">
        <w:t> </w:t>
      </w:r>
      <w:r>
        <w:t xml:space="preserve">OFFICERS.  (a)</w:t>
      </w:r>
      <w:r xml:space="preserve">
        <w:t> </w:t>
      </w:r>
      <w:r xml:space="preserve">
        <w:t> </w:t>
      </w:r>
      <w:r>
        <w:t xml:space="preserve">The board shall elect one of the directors as president and one director as vice president-secretary.</w:t>
      </w:r>
    </w:p>
    <w:p w:rsidR="003F3435" w:rsidRDefault="0032493E">
      <w:pPr>
        <w:spacing w:line="480" w:lineRule="auto"/>
        <w:ind w:firstLine="720"/>
        <w:jc w:val="both"/>
      </w:pPr>
      <w:r>
        <w:t xml:space="preserve">(b)</w:t>
      </w:r>
      <w:r xml:space="preserve">
        <w:t> </w:t>
      </w:r>
      <w:r xml:space="preserve">
        <w:t> </w:t>
      </w:r>
      <w:r>
        <w:t xml:space="preserve">The vice president-secretary shall act as a secretary of the board.</w:t>
      </w:r>
    </w:p>
    <w:p w:rsidR="003F3435" w:rsidRDefault="0032493E">
      <w:pPr>
        <w:spacing w:line="480" w:lineRule="auto"/>
        <w:ind w:firstLine="720"/>
        <w:jc w:val="both"/>
      </w:pPr>
      <w:r>
        <w:t xml:space="preserve">(c)</w:t>
      </w:r>
      <w:r xml:space="preserve">
        <w:t> </w:t>
      </w:r>
      <w:r xml:space="preserve">
        <w:t> </w:t>
      </w:r>
      <w:r>
        <w:t xml:space="preserve">Each officer serves for a term of one year.</w:t>
      </w:r>
    </w:p>
    <w:p w:rsidR="003F3435" w:rsidRDefault="0032493E">
      <w:pPr>
        <w:spacing w:line="480" w:lineRule="auto"/>
        <w:ind w:firstLine="720"/>
        <w:jc w:val="both"/>
      </w:pPr>
      <w:r>
        <w:t xml:space="preserve">(d)</w:t>
      </w:r>
      <w:r xml:space="preserve">
        <w:t> </w:t>
      </w:r>
      <w:r xml:space="preserve">
        <w:t> </w:t>
      </w:r>
      <w:r>
        <w:t xml:space="preserve">The president has the same right to vote as any other director.</w:t>
      </w:r>
    </w:p>
    <w:p w:rsidR="003F3435" w:rsidRDefault="0032493E">
      <w:pPr>
        <w:spacing w:line="480" w:lineRule="auto"/>
        <w:ind w:firstLine="720"/>
        <w:jc w:val="both"/>
      </w:pPr>
      <w:r>
        <w:t xml:space="preserve">(e)</w:t>
      </w:r>
      <w:r xml:space="preserve">
        <w:t> </w:t>
      </w:r>
      <w:r xml:space="preserve">
        <w:t> </w:t>
      </w:r>
      <w:r>
        <w:t xml:space="preserve">If the president is absent or fails and declines to act, the vice president-secretary shall perform the president's duties and exercise the president's powers under this chapter.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26">
        <w:r>
          <w:rPr>
            <w:rStyle w:val="Hyperlink"/>
          </w:rPr>
          <w:t>886</w:t>
        </w:r>
      </w:hyperlink>
      <w:r>
        <w:t xml:space="preserve">), Sec. 2, eff. May 25, 2019.</w:t>
      </w:r>
    </w:p>
    <w:p w:rsidR="003F3435" w:rsidRDefault="0032493E">
      <w:pPr>
        <w:spacing w:line="480" w:lineRule="auto"/>
        <w:jc w:val="both"/>
      </w:pPr>
    </w:p>
    <w:p w:rsidR="003F3435" w:rsidRDefault="0032493E">
      <w:pPr>
        <w:spacing w:line="480" w:lineRule="auto"/>
        <w:ind w:firstLine="720"/>
        <w:jc w:val="both"/>
      </w:pPr>
      <w:r>
        <w:t xml:space="preserve">Sec. 1067.056.</w:t>
      </w:r>
      <w:r xml:space="preserve">
        <w:t> </w:t>
      </w:r>
      <w:r xml:space="preserve">
        <w:t> </w:t>
      </w:r>
      <w:r>
        <w:t xml:space="preserve">COMPENSATION; EXPENSES.  A director is not entitled to compensation but is entitled to reimbursement for actual expenses incurred in attending to district business.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remainder of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1067.057.</w:t>
      </w:r>
      <w:r xml:space="preserve">
        <w:t> </w:t>
      </w:r>
      <w:r xml:space="preserve">
        <w:t> </w:t>
      </w:r>
      <w:r>
        <w:t xml:space="preserve">CHIEF EXECUTIVE OFFICER; ASSISTANT TO CHIEF EXECUTIVE OFFICER.  (a)</w:t>
      </w:r>
      <w:r xml:space="preserve">
        <w:t> </w:t>
      </w:r>
      <w:r xml:space="preserve">
        <w:t> </w:t>
      </w:r>
      <w:r>
        <w:t xml:space="preserve">The board shall appoint a qualified person to be known as the chief executive officer of the district.</w:t>
      </w:r>
    </w:p>
    <w:p w:rsidR="003F3435" w:rsidRDefault="0032493E">
      <w:pPr>
        <w:spacing w:line="480" w:lineRule="auto"/>
        <w:ind w:firstLine="720"/>
        <w:jc w:val="both"/>
      </w:pPr>
      <w:r>
        <w:t xml:space="preserve">(b)</w:t>
      </w:r>
      <w:r xml:space="preserve">
        <w:t> </w:t>
      </w:r>
      <w:r xml:space="preserve">
        <w:t> </w:t>
      </w:r>
      <w:r>
        <w:t xml:space="preserve">The board may appoint an assistant to the chief executive officer.</w:t>
      </w:r>
    </w:p>
    <w:p w:rsidR="003F3435" w:rsidRDefault="0032493E">
      <w:pPr>
        <w:spacing w:line="480" w:lineRule="auto"/>
        <w:ind w:firstLine="720"/>
        <w:jc w:val="both"/>
      </w:pPr>
      <w:r>
        <w:t xml:space="preserve">(c)</w:t>
      </w:r>
      <w:r xml:space="preserve">
        <w:t> </w:t>
      </w:r>
      <w:r xml:space="preserve">
        <w:t> </w:t>
      </w:r>
      <w:r>
        <w:t xml:space="preserve">The chief executive officer and any assistant to the chief executive officer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The board may require the chief executive officer, before assuming the chief executive officer's duties, to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faithful performance of the chief executive officer's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29">
        <w:r>
          <w:rPr>
            <w:rStyle w:val="Hyperlink"/>
          </w:rPr>
          <w:t>886</w:t>
        </w:r>
      </w:hyperlink>
      <w:r>
        <w:t xml:space="preserve">), Sec. 3, eff. May 25, 2019.</w:t>
      </w:r>
    </w:p>
    <w:p w:rsidR="003F3435" w:rsidRDefault="0032493E">
      <w:pPr>
        <w:spacing w:line="480" w:lineRule="auto"/>
        <w:ind w:firstLine="720"/>
        <w:jc w:val="both"/>
      </w:pPr>
      <w:r>
        <w:t xml:space="preserve">Acts 2019, 86th Leg., R.S., Ch. 221 (H.B. </w:t>
      </w:r>
      <w:hyperlink w:docLocation="table" r:id="rId30">
        <w:r>
          <w:rPr>
            <w:rStyle w:val="Hyperlink"/>
          </w:rPr>
          <w:t>886</w:t>
        </w:r>
      </w:hyperlink>
      <w:r>
        <w:t xml:space="preserve">), Sec. 4, eff. May 25, 2019.</w:t>
      </w:r>
    </w:p>
    <w:p w:rsidR="003F3435" w:rsidRDefault="0032493E">
      <w:pPr>
        <w:spacing w:line="480" w:lineRule="auto"/>
        <w:jc w:val="both"/>
      </w:pPr>
    </w:p>
    <w:p w:rsidR="003F3435" w:rsidRDefault="0032493E">
      <w:pPr>
        <w:spacing w:line="480" w:lineRule="auto"/>
        <w:ind w:firstLine="720"/>
        <w:jc w:val="both"/>
      </w:pPr>
      <w:r>
        <w:t xml:space="preserve">Sec. 1067.058.</w:t>
      </w:r>
      <w:r xml:space="preserve">
        <w:t> </w:t>
      </w:r>
      <w:r xml:space="preserve">
        <w:t> </w:t>
      </w:r>
      <w:r>
        <w:t xml:space="preserve">GENERAL DUTIES OF CHIEF EXECUTIVE OFFICER.</w:t>
      </w:r>
      <w:r xml:space="preserve">
        <w:t> </w:t>
      </w:r>
      <w:r xml:space="preserve">
        <w:t> </w:t>
      </w:r>
      <w:r>
        <w:t xml:space="preserve">Subject to the limitations prescribed by the board, the chief executive officer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hospital;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32">
        <w:r>
          <w:rPr>
            <w:rStyle w:val="Hyperlink"/>
          </w:rPr>
          <w:t>886</w:t>
        </w:r>
      </w:hyperlink>
      <w:r>
        <w:t xml:space="preserve">), Sec. 5, eff. May 25, 2019.</w:t>
      </w:r>
    </w:p>
    <w:p w:rsidR="003F3435" w:rsidRDefault="0032493E">
      <w:pPr>
        <w:spacing w:line="480" w:lineRule="auto"/>
        <w:jc w:val="both"/>
      </w:pPr>
    </w:p>
    <w:p w:rsidR="003F3435" w:rsidRDefault="0032493E">
      <w:pPr>
        <w:spacing w:line="480" w:lineRule="auto"/>
        <w:ind w:firstLine="720"/>
        <w:jc w:val="both"/>
      </w:pPr>
      <w:r>
        <w:t xml:space="preserve">Sec. 1067.059.</w:t>
      </w:r>
      <w:r xml:space="preserve">
        <w:t> </w:t>
      </w:r>
      <w:r xml:space="preserve">
        <w:t> </w:t>
      </w:r>
      <w:r>
        <w:t xml:space="preserve">APPOINTMENT AND RECRUITMENT OF STAFF AND EMPLOYEES.  (a)</w:t>
      </w:r>
      <w:r xml:space="preserve">
        <w:t> </w:t>
      </w:r>
      <w:r xml:space="preserve">
        <w:t> </w:t>
      </w:r>
      <w:r>
        <w:t xml:space="preserve">The board, with the chief executive officer, may appoint to the staff any doctors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employ technicians, nurses, and other employees as considered necessary for the efficient operation of the hospital or may provide that the chief executive officer has the authority to admit or employ those persons.</w:t>
      </w:r>
    </w:p>
    <w:p w:rsidR="003F3435" w:rsidRDefault="0032493E">
      <w:pPr>
        <w:spacing w:line="480" w:lineRule="auto"/>
        <w:ind w:firstLine="720"/>
        <w:jc w:val="both"/>
      </w:pPr>
      <w:r>
        <w:t xml:space="preserve">(c)</w:t>
      </w:r>
      <w:r xml:space="preserve">
        <w:t> </w:t>
      </w:r>
      <w:r xml:space="preserve">
        <w:t> </w:t>
      </w:r>
      <w:r>
        <w:t xml:space="preserve">The board may spend district money to recruit physicians, nurses, and other trained medical personnel.</w:t>
      </w:r>
      <w:r xml:space="preserve">
        <w:t> </w:t>
      </w:r>
      <w:r xml:space="preserve">
        <w:t> </w:t>
      </w:r>
      <w:r>
        <w:t xml:space="preserve">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34">
        <w:r>
          <w:rPr>
            <w:rStyle w:val="Hyperlink"/>
          </w:rPr>
          <w:t>886</w:t>
        </w:r>
      </w:hyperlink>
      <w:r>
        <w:t xml:space="preserve">), Sec. 6, eff. May 25, 2019.</w:t>
      </w:r>
    </w:p>
    <w:p w:rsidR="003F3435" w:rsidRDefault="0032493E">
      <w:pPr>
        <w:spacing w:line="480" w:lineRule="auto"/>
        <w:jc w:val="both"/>
      </w:pPr>
    </w:p>
    <w:p w:rsidR="003F3435" w:rsidRDefault="0032493E">
      <w:pPr>
        <w:spacing w:line="480" w:lineRule="auto"/>
        <w:ind w:firstLine="720"/>
        <w:jc w:val="both"/>
      </w:pPr>
      <w:r>
        <w:t xml:space="preserve">Sec. 1067.060.</w:t>
      </w:r>
      <w:r xml:space="preserve">
        <w:t> </w:t>
      </w:r>
      <w:r xml:space="preserve">
        <w:t> </w:t>
      </w:r>
      <w:r>
        <w:t xml:space="preserve">PERSONNEL CONTRACTS.  (a)  The board may contract to provide administrative and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25 years from the date the contract is entered.</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1067.061.</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1067.101.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the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1067.102.</w:t>
      </w:r>
      <w:r xml:space="preserve">
        <w:t> </w:t>
      </w:r>
      <w:r xml:space="preserve">
        <w:t> </w:t>
      </w:r>
      <w:r>
        <w:t xml:space="preserve">RESTRICTION ON POLITICAL SUBDIVISION TAXATION AND DEBT.  A political subdivision located within the district may not impose a tax or issue bonds or other obligations for hospital purposes for medical treatment of indigent persons in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1067.103.</w:t>
      </w:r>
      <w:r xml:space="preserve">
        <w:t> </w:t>
      </w:r>
      <w:r xml:space="preserve">
        <w:t> </w:t>
      </w:r>
      <w:r>
        <w:t xml:space="preserve">MANAGEMENT, CONTROL, AND ADMINISTRATION.  The board shall manage, control, and administer the hospital, the hospital system, and the district's business, money, and resources.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1067.104.</w:t>
      </w:r>
      <w:r xml:space="preserve">
        <w:t> </w:t>
      </w:r>
      <w:r xml:space="preserve">
        <w:t> </w:t>
      </w:r>
      <w:r>
        <w:t xml:space="preserve">HOSPITAL OR HOSPITAL SYSTEM.  (a)  The district shall provide for the establishment, administration, maintenance, operation, and financing of a hospital or hospital system in the district.</w:t>
      </w:r>
    </w:p>
    <w:p w:rsidR="003F3435" w:rsidRDefault="0032493E">
      <w:pPr>
        <w:spacing w:line="480" w:lineRule="auto"/>
        <w:ind w:firstLine="720"/>
        <w:jc w:val="both"/>
      </w:pPr>
      <w:r>
        <w:t xml:space="preserve">(b)</w:t>
      </w:r>
      <w:r xml:space="preserve">
        <w:t> </w:t>
      </w:r>
      <w:r xml:space="preserve">
        <w:t> </w:t>
      </w:r>
      <w:r>
        <w:t xml:space="preserve">The district may provide any services or facilities necessary for hospital or medical care, including:</w:t>
      </w:r>
    </w:p>
    <w:p w:rsidR="003F3435" w:rsidRDefault="0032493E">
      <w:pPr>
        <w:spacing w:line="480" w:lineRule="auto"/>
        <w:ind w:firstLine="1440"/>
        <w:jc w:val="both"/>
      </w:pPr>
      <w:r>
        <w:t xml:space="preserve">(1)</w:t>
      </w:r>
      <w:r xml:space="preserve">
        <w:t> </w:t>
      </w:r>
      <w:r xml:space="preserve">
        <w:t> </w:t>
      </w:r>
      <w:r>
        <w:t xml:space="preserve">rural health clinics;</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nursing homes;</w:t>
      </w:r>
    </w:p>
    <w:p w:rsidR="003F3435" w:rsidRDefault="0032493E">
      <w:pPr>
        <w:spacing w:line="480" w:lineRule="auto"/>
        <w:ind w:firstLine="1440"/>
        <w:jc w:val="both"/>
      </w:pPr>
      <w:r>
        <w:t xml:space="preserve">(4)</w:t>
      </w:r>
      <w:r xml:space="preserve">
        <w:t> </w:t>
      </w:r>
      <w:r xml:space="preserve">
        <w:t> </w:t>
      </w:r>
      <w:r>
        <w:t xml:space="preserve">home health care agencies;</w:t>
      </w:r>
    </w:p>
    <w:p w:rsidR="003F3435" w:rsidRDefault="0032493E">
      <w:pPr>
        <w:spacing w:line="480" w:lineRule="auto"/>
        <w:ind w:firstLine="1440"/>
        <w:jc w:val="both"/>
      </w:pPr>
      <w:r>
        <w:t xml:space="preserve">(5)</w:t>
      </w:r>
      <w:r xml:space="preserve">
        <w:t> </w:t>
      </w:r>
      <w:r xml:space="preserve">
        <w:t> </w:t>
      </w:r>
      <w:r>
        <w:t xml:space="preserve">extended care facilities;</w:t>
      </w:r>
    </w:p>
    <w:p w:rsidR="003F3435" w:rsidRDefault="0032493E">
      <w:pPr>
        <w:spacing w:line="480" w:lineRule="auto"/>
        <w:ind w:firstLine="1440"/>
        <w:jc w:val="both"/>
      </w:pPr>
      <w:r>
        <w:t xml:space="preserve">(6)</w:t>
      </w:r>
      <w:r xml:space="preserve">
        <w:t> </w:t>
      </w:r>
      <w:r xml:space="preserve">
        <w:t> </w:t>
      </w:r>
      <w:r>
        <w:t xml:space="preserve">assisted living or personal care facilities;</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retirement, housing, and medical office buildings.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1067.107.</w:t>
      </w:r>
      <w:r xml:space="preserve">
        <w:t> </w:t>
      </w:r>
      <w:r xml:space="preserve">
        <w:t> </w:t>
      </w:r>
      <w:r>
        <w:t xml:space="preserve">DISTRICT PROPERTY, FACILITIES, AND EQUIPMENT.  (a)  The board has exclusive authority to determine the type, character, and use of facilities in the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 including facilities and equipment.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1067.110.</w:t>
      </w:r>
      <w:r xml:space="preserve">
        <w:t> </w:t>
      </w:r>
      <w:r xml:space="preserve">
        <w:t> </w:t>
      </w:r>
      <w:r>
        <w:t xml:space="preserve">CONTRACTS WITH GOVERNMENTAL ENTITIES FOR CARE AND TREATMENT.  (a)  The board may contract with a county or municipality located outside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agency is responsible.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1067.111.</w:t>
      </w:r>
      <w:r xml:space="preserve">
        <w:t> </w:t>
      </w:r>
      <w:r xml:space="preserve">
        <w:t> </w:t>
      </w:r>
      <w:r>
        <w:t xml:space="preserve">PAYMENT FOR TREATMENT; PROCEDURES.  (a)</w:t>
      </w:r>
      <w:r xml:space="preserve">
        <w:t> </w:t>
      </w:r>
      <w:r xml:space="preserve">
        <w:t> </w:t>
      </w:r>
      <w:r>
        <w:t xml:space="preserve">When an indigent patient who resides in the district is admitted to a district facility or a person who does not reside in the district is admitted as an emergency patient to a district facility, the chief executive officer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chief executive officer determines that the patient or those relatives cannot pay all or part of the costs of the care and treatment in the hospital, the amount of the costs that cannot be paid becomes a charge against the district as care for indigents.</w:t>
      </w:r>
    </w:p>
    <w:p w:rsidR="003F3435" w:rsidRDefault="0032493E">
      <w:pPr>
        <w:spacing w:line="480" w:lineRule="auto"/>
        <w:ind w:firstLine="720"/>
        <w:jc w:val="both"/>
      </w:pPr>
      <w:r>
        <w:t xml:space="preserve">(c)</w:t>
      </w:r>
      <w:r xml:space="preserve">
        <w:t> </w:t>
      </w:r>
      <w:r xml:space="preserve">
        <w:t> </w:t>
      </w:r>
      <w:r>
        <w:t xml:space="preserve">If the chief executive officer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chief executive officer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chief executive officer,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48">
        <w:r>
          <w:rPr>
            <w:rStyle w:val="Hyperlink"/>
          </w:rPr>
          <w:t>886</w:t>
        </w:r>
      </w:hyperlink>
      <w:r>
        <w:t xml:space="preserve">), Sec. 7, eff. May 25, 2019.</w:t>
      </w:r>
    </w:p>
    <w:p w:rsidR="003F3435" w:rsidRDefault="0032493E">
      <w:pPr>
        <w:spacing w:line="480" w:lineRule="auto"/>
        <w:jc w:val="both"/>
      </w:pPr>
    </w:p>
    <w:p w:rsidR="003F3435" w:rsidRDefault="0032493E">
      <w:pPr>
        <w:spacing w:line="480" w:lineRule="auto"/>
        <w:ind w:firstLine="720"/>
        <w:jc w:val="both"/>
      </w:pPr>
      <w:r>
        <w:t xml:space="preserve">Sec. 1067.112.</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1067.151.</w:t>
      </w:r>
      <w:r xml:space="preserve">
        <w:t> </w:t>
      </w:r>
      <w:r xml:space="preserve">
        <w:t> </w:t>
      </w:r>
      <w:r>
        <w:t xml:space="preserve">BUDGET.  Not later than the 30th day before the first day of each fiscal year, the board shall have an annual budget prepared for that fiscal year.</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1067.152.</w:t>
      </w:r>
      <w:r xml:space="preserve">
        <w:t> </w:t>
      </w:r>
      <w:r xml:space="preserve">
        <w:t> </w:t>
      </w:r>
      <w:r>
        <w:t xml:space="preserve">NOTICE; ADOPTION OF BUDGET.  (a)  Not later than the 30th day before the first day of each fiscal year, the board shall give notice of a public hearing on the proposed budget.</w:t>
      </w:r>
      <w:r xml:space="preserve">
        <w:t> </w:t>
      </w:r>
      <w:r xml:space="preserve">
        <w:t> </w:t>
      </w:r>
      <w:r>
        <w:t xml:space="preserve">The notice must be published in a newspaper of general circulation in the district one time at least 10 days before the date set for the hearing.</w:t>
      </w:r>
    </w:p>
    <w:p w:rsidR="003F3435" w:rsidRDefault="0032493E">
      <w:pPr>
        <w:spacing w:line="480" w:lineRule="auto"/>
        <w:ind w:firstLine="720"/>
        <w:jc w:val="both"/>
      </w:pPr>
      <w:r>
        <w:t xml:space="preserve">(b)</w:t>
      </w:r>
      <w:r xml:space="preserve">
        <w:t> </w:t>
      </w:r>
      <w:r xml:space="preserve">
        <w:t> </w:t>
      </w:r>
      <w:r>
        <w:t xml:space="preserve">The board shall adopt a budget by acting on the budget proposed by the chief executive officer.</w:t>
      </w:r>
    </w:p>
    <w:p w:rsidR="003F3435" w:rsidRDefault="0032493E">
      <w:pPr>
        <w:spacing w:line="480" w:lineRule="auto"/>
        <w:ind w:firstLine="720"/>
        <w:jc w:val="both"/>
      </w:pPr>
      <w:r>
        <w:t xml:space="preserve">(c)</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52">
        <w:r>
          <w:rPr>
            <w:rStyle w:val="Hyperlink"/>
          </w:rPr>
          <w:t>886</w:t>
        </w:r>
      </w:hyperlink>
      <w:r>
        <w:t xml:space="preserve">), Sec. 8, eff. May 25, 2019.</w:t>
      </w:r>
    </w:p>
    <w:p w:rsidR="003F3435" w:rsidRDefault="0032493E">
      <w:pPr>
        <w:spacing w:line="480" w:lineRule="auto"/>
        <w:jc w:val="both"/>
      </w:pPr>
    </w:p>
    <w:p w:rsidR="003F3435" w:rsidRDefault="0032493E">
      <w:pPr>
        <w:spacing w:line="480" w:lineRule="auto"/>
        <w:ind w:firstLine="720"/>
        <w:jc w:val="both"/>
      </w:pPr>
      <w:r>
        <w:t xml:space="preserve">Sec. 1067.153.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1067.154.</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1067.155.</w:t>
      </w:r>
      <w:r xml:space="preserve">
        <w:t> </w:t>
      </w:r>
      <w:r xml:space="preserve">
        <w:t> </w:t>
      </w:r>
      <w:r>
        <w:t xml:space="preserve">ANNUAL AUDIT.  (a)  The board annually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1067.156.</w:t>
      </w:r>
      <w:r xml:space="preserve">
        <w:t> </w:t>
      </w:r>
      <w:r xml:space="preserve">
        <w:t> </w:t>
      </w:r>
      <w:r>
        <w:t xml:space="preserve">DEPOSITORY.  (a)  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 bank.</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1067.157.</w:t>
      </w:r>
      <w:r xml:space="preserve">
        <w:t> </w:t>
      </w:r>
      <w:r xml:space="preserve">
        <w:t> </w:t>
      </w:r>
      <w:r>
        <w:t xml:space="preserve">AUTHORITY TO BORROW MONEY; SECURITY.</w:t>
      </w:r>
    </w:p>
    <w:p w:rsidR="003F3435" w:rsidRDefault="0032493E">
      <w:pPr>
        <w:spacing w:line="480" w:lineRule="auto"/>
        <w:ind w:firstLine="720"/>
        <w:jc w:val="both"/>
      </w:pPr>
      <w:r>
        <w:t xml:space="preserve">(a)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district taxes to be imposed by the district during the 12-month period following the date of the pledge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Repealed by Acts 2011, 82nd Leg., R.S., Ch. 91, Sec. 22.010, eff. September 1, 2011.</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8">
        <w:r>
          <w:rPr>
            <w:rStyle w:val="Hyperlink"/>
          </w:rPr>
          <w:t>1303</w:t>
        </w:r>
      </w:hyperlink>
      <w:r>
        <w:t xml:space="preserve">), Sec. 22.009(a), eff. September 1, 2011.</w:t>
      </w:r>
    </w:p>
    <w:p w:rsidR="003F3435" w:rsidRDefault="0032493E">
      <w:pPr>
        <w:spacing w:line="480" w:lineRule="auto"/>
        <w:ind w:firstLine="720"/>
        <w:jc w:val="both"/>
      </w:pPr>
      <w:r>
        <w:t xml:space="preserve">Acts 2011, 82nd Leg., R.S., Ch. 91 (S.B. </w:t>
      </w:r>
      <w:hyperlink w:docLocation="table" r:id="rId59">
        <w:r>
          <w:rPr>
            <w:rStyle w:val="Hyperlink"/>
          </w:rPr>
          <w:t>1303</w:t>
        </w:r>
      </w:hyperlink>
      <w:r>
        <w:t xml:space="preserve">), Sec. 22.010, eff. September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1067.201.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1067.202.</w:t>
      </w:r>
      <w:r xml:space="preserve">
        <w:t> </w:t>
      </w:r>
      <w:r xml:space="preserve">
        <w:t> </w:t>
      </w:r>
      <w:r>
        <w:t xml:space="preserve">TAX TO PAY GENERAL OBLIGATION BONDS.  (a)  For general obligation bonds issued under Section </w:t>
      </w:r>
      <w:r>
        <w:t xml:space="preserve">1067.201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bond election.</w:t>
      </w:r>
    </w:p>
    <w:p w:rsidR="003F3435" w:rsidRDefault="0032493E">
      <w:pPr>
        <w:spacing w:line="480" w:lineRule="auto"/>
        <w:ind w:firstLine="720"/>
        <w:jc w:val="both"/>
      </w:pPr>
      <w:r>
        <w:t xml:space="preserve">(f)</w:t>
      </w:r>
      <w:r xml:space="preserve">
        <w:t> </w:t>
      </w:r>
      <w:r xml:space="preserve">
        <w:t> </w:t>
      </w:r>
      <w:r>
        <w:t xml:space="preserve">Except as otherwise provided by this chapter, the election is governed by the general laws relating to county elections.</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vice president-secretary shall attest the bonds as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65">
        <w:r>
          <w:rPr>
            <w:rStyle w:val="Hyperlink"/>
          </w:rPr>
          <w:t>886</w:t>
        </w:r>
      </w:hyperlink>
      <w:r>
        <w:t xml:space="preserve">), Sec. 9, eff. May 25, 2019.</w:t>
      </w:r>
    </w:p>
    <w:p w:rsidR="003F3435" w:rsidRDefault="0032493E">
      <w:pPr>
        <w:spacing w:line="480" w:lineRule="auto"/>
        <w:jc w:val="both"/>
      </w:pPr>
    </w:p>
    <w:p w:rsidR="003F3435" w:rsidRDefault="0032493E">
      <w:pPr>
        <w:spacing w:line="480" w:lineRule="auto"/>
        <w:ind w:firstLine="720"/>
        <w:jc w:val="both"/>
      </w:pPr>
      <w:r>
        <w:t xml:space="preserve">Sec. 1067.206.</w:t>
      </w:r>
      <w:r xml:space="preserve">
        <w:t> </w:t>
      </w:r>
      <w:r xml:space="preserve">
        <w:t> </w:t>
      </w:r>
      <w:r>
        <w:t xml:space="preserve">REVENUE BONDS.  (a)  The district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hospitals and the hospital system;</w:t>
      </w:r>
    </w:p>
    <w:p w:rsidR="003F3435" w:rsidRDefault="0032493E">
      <w:pPr>
        <w:spacing w:line="480" w:lineRule="auto"/>
        <w:ind w:firstLine="1440"/>
        <w:jc w:val="both"/>
      </w:pPr>
      <w:r>
        <w:t xml:space="preserve">(3)</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(4)</w:t>
      </w:r>
      <w:r xml:space="preserve">
        <w:t> </w:t>
      </w:r>
      <w:r xml:space="preserve">
        <w:t> </w:t>
      </w:r>
      <w:r>
        <w:t xml:space="preserve">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1067.207.</w:t>
      </w:r>
      <w:r xml:space="preserve">
        <w:t> </w:t>
      </w:r>
      <w:r xml:space="preserve">
        <w:t> </w:t>
      </w:r>
      <w:r>
        <w:t xml:space="preserve">REFUNDING BONDS.  (a)  The board may issue refunding bonds to refund any bond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 other refundable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or other refundable indebtedness.</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of the bonds; or</w:t>
      </w:r>
    </w:p>
    <w:p w:rsidR="003F3435" w:rsidRDefault="0032493E">
      <w:pPr>
        <w:spacing w:line="480" w:lineRule="auto"/>
        <w:ind w:firstLine="1440"/>
        <w:jc w:val="both"/>
      </w:pPr>
      <w:r>
        <w:t xml:space="preserve">(3)</w:t>
      </w:r>
      <w:r xml:space="preserve">
        <w:t> </w:t>
      </w:r>
      <w:r xml:space="preserve">
        <w:t> </w:t>
      </w:r>
      <w:r>
        <w:t xml:space="preserve">bond revenue, including any profits made in the sale of the bonds.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1067.209.</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1067.202</w:t>
      </w:r>
      <w:r>
        <w:t xml:space="preserve"> and revenue and other sources authorized by Section </w:t>
      </w:r>
      <w:r>
        <w:t xml:space="preserve">1067.206</w:t>
      </w:r>
      <w:r>
        <w:t xml:space="preserve">.</w:t>
      </w:r>
    </w:p>
    <w:p w:rsidR="003F3435" w:rsidRDefault="0032493E">
      <w:pPr>
        <w:spacing w:line="480" w:lineRule="auto"/>
        <w:jc w:val="both"/>
      </w:pPr>
      <w:r>
        <w:t xml:space="preserve">Added by Acts 2011, 82nd Leg., R.S., Ch. 91 (S.B. </w:t>
      </w:r>
      <w:hyperlink w:docLocation="table" r:id="rId69">
        <w:r>
          <w:rPr>
            <w:rStyle w:val="Hyperlink"/>
          </w:rPr>
          <w:t>1303</w:t>
        </w:r>
      </w:hyperlink>
      <w:r>
        <w:t xml:space="preserve">), Sec. 22.008(a), eff. September 1, 2011.</w:t>
      </w:r>
    </w:p>
    <w:p w:rsidR="003F3435" w:rsidRDefault="0032493E">
      <w:pPr>
        <w:spacing w:line="480" w:lineRule="auto"/>
        <w:jc w:val="both"/>
      </w:pPr>
    </w:p>
    <w:p w:rsidR="003F3435" w:rsidRDefault="0032493E">
      <w:pPr>
        <w:spacing w:line="480" w:lineRule="auto"/>
        <w:ind w:firstLine="720"/>
        <w:jc w:val="both"/>
      </w:pPr>
      <w:r>
        <w:t xml:space="preserve">Sec. 1067.210.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91 (S.B. </w:t>
      </w:r>
      <w:hyperlink w:docLocation="table" r:id="rId70">
        <w:r>
          <w:rPr>
            <w:rStyle w:val="Hyperlink"/>
          </w:rPr>
          <w:t>1303</w:t>
        </w:r>
      </w:hyperlink>
      <w:r>
        <w:t xml:space="preserve">), Sec. 22.008(a),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1067.251.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1067.301.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residents of the district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Muenster Hospital District."</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1067.305.</w:t>
      </w:r>
      <w:r xml:space="preserve">
        <w:t> </w:t>
      </w:r>
      <w:r xml:space="preserve">
        <w:t> </w:t>
      </w:r>
      <w:r>
        <w:t xml:space="preserve">TRANSFER OR ADMINISTRATION OF ASSETS.  (a)  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Cooke County or another governmental entity in Cooke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1067.306.</w:t>
      </w:r>
      <w:r xml:space="preserve">
        <w:t> </w:t>
      </w:r>
      <w:r xml:space="preserve">
        <w:t> </w:t>
      </w:r>
      <w:r>
        <w:t xml:space="preserve">SALE OR TRANSFER OF ASSETS AND LIABILITIES.  (a)  Notwithstanding any other provision of this chapter,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1067.307.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vice president-secretary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vice president-secretary to transmit the money to the county tax assessor-collector.</w:t>
      </w:r>
    </w:p>
    <w:p w:rsidR="003F3435" w:rsidRDefault="0032493E">
      <w:pPr>
        <w:spacing w:line="480" w:lineRule="auto"/>
        <w:jc w:val="both"/>
      </w:pPr>
      <w:r>
        <w:t xml:space="preserve">Added by Acts 2009, 81st Leg., R.S., Ch. 1139 (H.B. </w:t>
      </w:r>
      <w:hyperlink w:docLocation="table" r:id="rId8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221 (H.B. </w:t>
      </w:r>
      <w:hyperlink w:docLocation="table" r:id="rId81">
        <w:r>
          <w:rPr>
            <w:rStyle w:val="Hyperlink"/>
          </w:rPr>
          <w:t>886</w:t>
        </w:r>
      </w:hyperlink>
      <w:r>
        <w:t xml:space="preserve">), Sec. 10, eff. May 25, 2019.</w:t>
      </w:r>
    </w:p>
    <w:p w:rsidR="003F3435" w:rsidRDefault="0032493E">
      <w:pPr>
        <w:spacing w:line="480" w:lineRule="auto"/>
        <w:jc w:val="both"/>
      </w:pPr>
    </w:p>
    <w:p w:rsidR="003F3435" w:rsidRDefault="0032493E">
      <w:pPr>
        <w:spacing w:line="480" w:lineRule="auto"/>
        <w:ind w:firstLine="720"/>
        <w:jc w:val="both"/>
      </w:pPr>
      <w:r>
        <w:t xml:space="preserve">Sec. 1067.308.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Cooke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Cooke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1139 (H.B. </w:t>
      </w:r>
      <w:hyperlink w:docLocation="table" r:id="rId82">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6R/billtext/html/HB00886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6R/billtext/html/HB00886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6R/billtext/html/HB00886F.HTM" TargetMode="External" Id="rId29" /><Relationship Type="http://schemas.openxmlformats.org/officeDocument/2006/relationships/hyperlink" Target="http://capitol.texas.gov/tlodocs/86R/billtext/html/HB00886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6R/billtext/html/HB00886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6R/billtext/html/HB00886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6R/billtext/html/HB00886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6R/billtext/html/HB00886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2R/billtext/html/SB01303F.HTM" TargetMode="External" Id="rId58" /><Relationship Type="http://schemas.openxmlformats.org/officeDocument/2006/relationships/hyperlink" Target="http://capitol.texas.gov/tlodocs/82R/billtext/html/SB01303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6R/billtext/html/HB00886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2R/billtext/html/SB01303F.HTM" TargetMode="External" Id="rId69" /><Relationship Type="http://schemas.openxmlformats.org/officeDocument/2006/relationships/hyperlink" Target="http://capitol.texas.gov/tlodocs/82R/billtext/html/SB01303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1R/billtext/html/HB02619F.HTM" TargetMode="External" Id="rId80" /><Relationship Type="http://schemas.openxmlformats.org/officeDocument/2006/relationships/hyperlink" Target="http://capitol.texas.gov/tlodocs/86R/billtext/html/HB00886F.HTM" TargetMode="External" Id="rId81" /><Relationship Type="http://schemas.openxmlformats.org/officeDocument/2006/relationships/hyperlink" Target="http://capitol.texas.gov/tlodocs/81R/billtext/html/HB02619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