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1088.  REAGAN HOSPITAL DISTRICT OF REAGAN</w:t>
      </w:r>
    </w:p>
    <w:p w:rsidR="003F3435" w:rsidRDefault="0032493E">
      <w:pPr>
        <w:spacing w:line="480" w:lineRule="auto"/>
        <w:jc w:val="center"/>
      </w:pPr>
      <w:r>
        <w:t xml:space="preserve">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Reagan Hospital District of Reagan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1088.002.</w:t>
      </w:r>
      <w:r xml:space="preserve">
        <w:t> </w:t>
      </w:r>
      <w:r xml:space="preserve">
        <w:t> </w:t>
      </w:r>
      <w:r>
        <w:t xml:space="preserve">AUTHORITY FOR CREATION.  The Reagan Hospital District of Reagan County, Texas,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1088.004.</w:t>
      </w:r>
      <w:r xml:space="preserve">
        <w:t> </w:t>
      </w:r>
      <w:r xml:space="preserve">
        <w:t> </w:t>
      </w:r>
      <w:r>
        <w:t xml:space="preserve">DISTRICT TERRITORY.  The boundaries of the district are coextensive with the boundaries of the Reagan County Independent School District of Reagan County, as those boundaries existed on March 24, 1977.</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1088.051.</w:t>
      </w:r>
      <w:r xml:space="preserve">
        <w:t> </w:t>
      </w:r>
      <w:r xml:space="preserve">
        <w:t> </w:t>
      </w:r>
      <w:r>
        <w:t xml:space="preserve">BOARD ELECTION; TERMS.  (a)  The board consists</w:t>
      </w:r>
      <w:r xml:space="preserve">
        <w:t> </w:t>
      </w:r>
      <w:r xml:space="preserve">
        <w:t> </w:t>
      </w:r>
      <w:r>
        <w:t xml:space="preserve">of six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commissioners precinct of Reagan County; and</w:t>
      </w:r>
    </w:p>
    <w:p w:rsidR="003F3435" w:rsidRDefault="0032493E">
      <w:pPr>
        <w:spacing w:line="480" w:lineRule="auto"/>
        <w:ind w:firstLine="1440"/>
        <w:jc w:val="both"/>
      </w:pPr>
      <w:r>
        <w:t xml:space="preserve">(2)</w:t>
      </w:r>
      <w:r xml:space="preserve">
        <w:t> </w:t>
      </w:r>
      <w:r xml:space="preserve">
        <w:t> </w:t>
      </w:r>
      <w:r>
        <w:t xml:space="preserve">two directors elected from the district at large.</w:t>
      </w:r>
    </w:p>
    <w:p w:rsidR="003F3435" w:rsidRDefault="0032493E">
      <w:pPr>
        <w:spacing w:line="480" w:lineRule="auto"/>
        <w:ind w:firstLine="720"/>
        <w:jc w:val="both"/>
      </w:pPr>
      <w:r>
        <w:t xml:space="preserve">(b)</w:t>
      </w:r>
      <w:r xml:space="preserve">
        <w:t> </w:t>
      </w:r>
      <w:r xml:space="preserve">
        <w:t> </w:t>
      </w:r>
      <w:r>
        <w:t xml:space="preserve">A redistricting or other change in the boundaries of the commissioners precincts of Reagan County does not affect the service or term of a director in office when the change occurs.</w:t>
      </w:r>
      <w:r xml:space="preserve">
        <w:t> </w:t>
      </w:r>
      <w:r xml:space="preserve">
        <w:t> </w:t>
      </w:r>
      <w:r>
        <w:t xml:space="preserve">The change in the commissioners precincts applies to each election of directors occurring after the change takes effect as the terms of directors then in office expire.</w:t>
      </w:r>
    </w:p>
    <w:p w:rsidR="003F3435" w:rsidRDefault="0032493E">
      <w:pPr>
        <w:spacing w:line="480" w:lineRule="auto"/>
        <w:ind w:firstLine="720"/>
        <w:jc w:val="both"/>
      </w:pPr>
      <w:r>
        <w:t xml:space="preserve">(c)</w:t>
      </w:r>
      <w:r xml:space="preserve">
        <w:t> </w:t>
      </w:r>
      <w:r xml:space="preserve">
        <w:t> </w:t>
      </w:r>
      <w:r>
        <w:t xml:space="preserve">Directors serve staggered three-year terms.</w:t>
      </w:r>
    </w:p>
    <w:p w:rsidR="003F3435" w:rsidRDefault="0032493E">
      <w:pPr>
        <w:spacing w:line="480" w:lineRule="auto"/>
        <w:ind w:firstLine="720"/>
        <w:jc w:val="both"/>
      </w:pPr>
      <w:r>
        <w:t xml:space="preserve">(d)</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1088.052.</w:t>
      </w:r>
      <w:r xml:space="preserve">
        <w:t> </w:t>
      </w:r>
      <w:r xml:space="preserve">
        <w:t> </w:t>
      </w:r>
      <w:r>
        <w:t xml:space="preserve">NOTICE OF ELECTION.  Notice of an election of directors shall be published one time in a newspaper of general circulation in the district in accordance with Chapter </w:t>
      </w:r>
      <w:r>
        <w:t xml:space="preserve">4</w:t>
      </w:r>
      <w:r>
        <w:t xml:space="preserve">, Election Code.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director elected from a commissioners precinct is not required to be a resident of that commissioners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1088.054.</w:t>
      </w:r>
      <w:r xml:space="preserve">
        <w:t> </w:t>
      </w:r>
      <w:r xml:space="preserve">
        <w:t> </w:t>
      </w:r>
      <w:r>
        <w:t xml:space="preserve">BOARD VACANCY.  (a)  If a vacancy occurs in the office of director, the remaining directors shall appoint a director to hold office for the remainder of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five, the remaining directors shall immediately call a special election to fill the vacancies.</w:t>
      </w:r>
      <w:r xml:space="preserve">
        <w:t> </w:t>
      </w:r>
      <w:r xml:space="preserve">
        <w:t> </w:t>
      </w:r>
      <w:r>
        <w:t xml:space="preserve">If the remaining directors do not call the election, a district court, on application of a district resident, shall order the election.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1088.055.</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by vote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1088.056.</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1088.057.</w:t>
      </w:r>
      <w:r xml:space="preserve">
        <w:t> </w:t>
      </w:r>
      <w:r xml:space="preserve">
        <w:t> </w:t>
      </w:r>
      <w:r>
        <w:t xml:space="preserve">DIRECTOR PARTICIPATION IN GROUP HEALTH INSURANCE.  The directors may participate in any group health insurance plan sponsored by the district for district employees.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1088.058.</w:t>
      </w:r>
      <w:r xml:space="preserve">
        <w:t> </w:t>
      </w:r>
      <w:r xml:space="preserve">
        <w:t> </w:t>
      </w:r>
      <w:r>
        <w:t xml:space="preserve">DISTRICT ADMINISTRATOR; ASSISTANT DISTRICT ADMINISTRATORS.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1088.060.</w:t>
      </w:r>
      <w:r xml:space="preserve">
        <w:t> </w:t>
      </w:r>
      <w:r xml:space="preserve">
        <w:t> </w:t>
      </w:r>
      <w:r>
        <w:t xml:space="preserve">APPOINTMENT AND DISMISSAL OF STAFF AND EMPLOYEES; CONTRACT WITH DOCTORS.  (a)  The board may appoint to or dismiss from the staff or contract with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1088.061.</w:t>
      </w:r>
      <w:r xml:space="preserve">
        <w:t> </w:t>
      </w:r>
      <w:r xml:space="preserve">
        <w:t> </w:t>
      </w:r>
      <w:r>
        <w:t xml:space="preserve">RECRUITMENT OF MEDICAL STAFF AND EMPLOYEES.  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or</w:t>
      </w:r>
    </w:p>
    <w:p w:rsidR="003F3435" w:rsidRDefault="0032493E">
      <w:pPr>
        <w:spacing w:line="480" w:lineRule="auto"/>
        <w:ind w:firstLine="1440"/>
        <w:jc w:val="both"/>
      </w:pPr>
      <w:r>
        <w:t xml:space="preserve">(4)</w:t>
      </w:r>
      <w:r xml:space="preserve">
        <w:t> </w:t>
      </w:r>
      <w:r xml:space="preserve">
        <w:t> </w:t>
      </w:r>
      <w:r>
        <w:t xml:space="preserve">paying the tuition or other expenses of a full-time medical student or other student in a health occupation who:</w:t>
      </w:r>
    </w:p>
    <w:p w:rsidR="003F3435" w:rsidRDefault="0032493E">
      <w:pPr>
        <w:spacing w:line="480" w:lineRule="auto"/>
        <w:ind w:firstLine="2160"/>
        <w:jc w:val="both"/>
      </w:pPr>
      <w:r>
        <w:t xml:space="preserve">(A)</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1088.062.</w:t>
      </w:r>
      <w:r xml:space="preserve">
        <w:t> </w:t>
      </w:r>
      <w:r xml:space="preserve">
        <w:t> </w:t>
      </w:r>
      <w:r>
        <w:t xml:space="preserve">EDUCATIONAL PROGRAMS; COURSES.  The board may provide or contract for the provision of educational programs or courses for district employees and medical staff.</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1088.063.</w:t>
      </w:r>
      <w:r xml:space="preserve">
        <w:t> </w:t>
      </w:r>
      <w:r xml:space="preserve">
        <w:t> </w:t>
      </w:r>
      <w:r>
        <w:t xml:space="preserve">SENIORITY; RETIREMENT BENEFITS.  (a)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and</w:t>
      </w:r>
    </w:p>
    <w:p w:rsidR="003F3435" w:rsidRDefault="0032493E">
      <w:pPr>
        <w:spacing w:line="480" w:lineRule="auto"/>
        <w:ind w:firstLine="1440"/>
        <w:jc w:val="both"/>
      </w:pPr>
      <w:r>
        <w:t xml:space="preserve">(2)</w:t>
      </w:r>
      <w:r xml:space="preserve">
        <w:t> </w:t>
      </w:r>
      <w:r xml:space="preserve">
        <w:t> </w:t>
      </w:r>
      <w:r>
        <w:t xml:space="preserve">establish or administer a retirement program or elect to participate in any statewide retirement program in which the district is eligible to participate.</w:t>
      </w:r>
    </w:p>
    <w:p w:rsidR="003F3435" w:rsidRDefault="0032493E">
      <w:pPr>
        <w:spacing w:line="480" w:lineRule="auto"/>
        <w:ind w:firstLine="720"/>
        <w:jc w:val="both"/>
      </w:pPr>
      <w:r>
        <w:t xml:space="preserve">(b)</w:t>
      </w:r>
      <w:r xml:space="preserve">
        <w:t> </w:t>
      </w:r>
      <w:r xml:space="preserve">
        <w:t> </w:t>
      </w:r>
      <w:r>
        <w:t xml:space="preserve">The district may give effect to previous years of service for district employees continuously employed in the operation or management of the hospital facilities acquired from the county or a municipality when the district was created.</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1088.101.</w:t>
      </w:r>
      <w:r xml:space="preserve">
        <w:t> </w:t>
      </w:r>
      <w:r xml:space="preserve">
        <w:t> </w:t>
      </w:r>
      <w:r>
        <w:t xml:space="preserve">DISTRICT RESPONSIBILITY.  (a)  The district has full responsibility for providing hospital care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1088.102.</w:t>
      </w:r>
      <w:r xml:space="preserve">
        <w:t> </w:t>
      </w:r>
      <w:r xml:space="preserve">
        <w:t> </w:t>
      </w:r>
      <w:r>
        <w:t xml:space="preserve">RESTRICTION ON POLITICAL SUBDIVISION TAXATION AND DEBT.  A political subdivision of this state, other than the district, may not impose a tax or issue bonds or other obligations for hospital purposes or to provide hospital service or medical care in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1088.104.</w:t>
      </w:r>
      <w:r xml:space="preserve">
        <w:t> </w:t>
      </w:r>
      <w:r xml:space="preserve">
        <w:t> </w:t>
      </w:r>
      <w:r>
        <w:t xml:space="preserve">HOSPITAL SYSTEM.  (a)  The district has the responsibility to establish a hospital or hospital system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 and medical purposes.</w:t>
      </w:r>
    </w:p>
    <w:p w:rsidR="003F3435" w:rsidRDefault="0032493E">
      <w:pPr>
        <w:spacing w:line="480" w:lineRule="auto"/>
        <w:ind w:firstLine="720"/>
        <w:jc w:val="both"/>
      </w:pPr>
      <w:r>
        <w:t xml:space="preserve">(c)</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medical care, hospital care, and public safety and health.</w:t>
      </w:r>
    </w:p>
    <w:p w:rsidR="003F3435" w:rsidRDefault="0032493E">
      <w:pPr>
        <w:spacing w:line="480" w:lineRule="auto"/>
        <w:ind w:firstLine="720"/>
        <w:jc w:val="both"/>
      </w:pPr>
      <w:r>
        <w:t xml:space="preserve">(d)</w:t>
      </w:r>
      <w:r xml:space="preserve">
        <w:t> </w:t>
      </w:r>
      <w:r xml:space="preserve">
        <w:t> </w:t>
      </w:r>
      <w:r>
        <w:t xml:space="preserve">A facility for public safety and health described by Subsection (c)(10) may only be:</w:t>
      </w:r>
    </w:p>
    <w:p w:rsidR="003F3435" w:rsidRDefault="0032493E">
      <w:pPr>
        <w:spacing w:line="480" w:lineRule="auto"/>
        <w:ind w:firstLine="1440"/>
        <w:jc w:val="both"/>
      </w:pPr>
      <w:r>
        <w:t xml:space="preserve">(1)</w:t>
      </w:r>
      <w:r xml:space="preserve">
        <w:t> </w:t>
      </w:r>
      <w:r xml:space="preserve">
        <w:t> </w:t>
      </w:r>
      <w:r>
        <w:t xml:space="preserve">constructed by the district using private money; and</w:t>
      </w:r>
    </w:p>
    <w:p w:rsidR="003F3435" w:rsidRDefault="0032493E">
      <w:pPr>
        <w:spacing w:line="480" w:lineRule="auto"/>
        <w:ind w:firstLine="1440"/>
        <w:jc w:val="both"/>
      </w:pPr>
      <w:r>
        <w:t xml:space="preserve">(2)</w:t>
      </w:r>
      <w:r xml:space="preserve">
        <w:t> </w:t>
      </w:r>
      <w:r xml:space="preserve">
        <w:t> </w:t>
      </w:r>
      <w:r>
        <w:t xml:space="preserve">used by the district, or any governmental entity to which the district leases the facility, for public safety and health purposes.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560 (S.B. </w:t>
      </w:r>
      <w:hyperlink w:docLocation="table" r:id="rId38">
        <w:r>
          <w:rPr>
            <w:rStyle w:val="Hyperlink"/>
          </w:rPr>
          <w:t>1621</w:t>
        </w:r>
      </w:hyperlink>
      <w:r>
        <w:t xml:space="preserve">), Sec. 6, eff. September 1, 2019.</w:t>
      </w:r>
    </w:p>
    <w:p w:rsidR="003F3435" w:rsidRDefault="0032493E">
      <w:pPr>
        <w:spacing w:line="480" w:lineRule="auto"/>
        <w:ind w:firstLine="720"/>
        <w:jc w:val="both"/>
      </w:pPr>
      <w:r>
        <w:t xml:space="preserve">Acts 2019, 86th Leg., R.S., Ch. 812 (H.B. </w:t>
      </w:r>
      <w:hyperlink w:docLocation="table" r:id="rId39">
        <w:r>
          <w:rPr>
            <w:rStyle w:val="Hyperlink"/>
          </w:rPr>
          <w:t>2318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1088.105.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(d)</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(e)</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and distribution,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1088.111.</w:t>
      </w:r>
      <w:r xml:space="preserve">
        <w:t> </w:t>
      </w:r>
      <w:r xml:space="preserve">
        <w:t> </w:t>
      </w:r>
      <w:r>
        <w:t xml:space="preserve">CONSTRUCTION CONTRACTS.  A construction contract in excess of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1088.113.</w:t>
      </w:r>
      <w:r xml:space="preserve">
        <w:t> </w:t>
      </w:r>
      <w:r xml:space="preserve">
        <w:t> </w:t>
      </w:r>
      <w:r>
        <w:t xml:space="preserve">CONTRACTS WITH GOVERNMENTAL ENTITIES FOR HOSPITAL TREATMENT.  (a)  The board may contract with a county or municipality located outside the district's boundaries for the hospitalization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1088.115.</w:t>
      </w:r>
      <w:r xml:space="preserve">
        <w:t> </w:t>
      </w:r>
      <w:r xml:space="preserve">
        <w:t> </w:t>
      </w:r>
      <w:r>
        <w:t xml:space="preserve">PAYMENT FOR TREATMENT; PROCEDURES.  (a)  When a patient who resides in the district is admitted to a district hospital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relatives of the patient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relatives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relatives can pay for all or part of the costs of the care and treatment, as determined by the district's indigent health care policy, the patient or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The board may institute a suit to collect an amount owed to the district by a patient who has not been determined to be unable to pay under this section.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district administrator concerning the ability to pay, the board shall hold a hearing and, after calling witnesses, shall determine the issue.</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1088.116.</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its money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1088.117.</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1088.151.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1088.156.</w:t>
      </w:r>
      <w:r xml:space="preserve">
        <w:t> </w:t>
      </w:r>
      <w:r xml:space="preserve">
        <w:t> </w:t>
      </w:r>
      <w:r>
        <w:t xml:space="preserve">ANNUAL AUDIT.  The board annually shall have an independent audit made of the district's books and records.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1088.157.</w:t>
      </w:r>
      <w:r xml:space="preserve">
        <w:t> </w:t>
      </w:r>
      <w:r xml:space="preserve">
        <w:t> </w:t>
      </w:r>
      <w:r>
        <w:t xml:space="preserve">INSPECTION OF AUDIT AND DISTRICT RECORDS.  The annual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1088.159.</w:t>
      </w:r>
      <w:r xml:space="preserve">
        <w:t> </w:t>
      </w:r>
      <w:r xml:space="preserve">
        <w:t> </w:t>
      </w:r>
      <w:r>
        <w:t xml:space="preserve">DEPOSITORY.  (a)  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1088.160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treasury bonds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1088.160.</w:t>
      </w:r>
      <w:r xml:space="preserve">
        <w:t> </w:t>
      </w:r>
      <w:r xml:space="preserve">
        <w:t> </w:t>
      </w:r>
      <w:r>
        <w:t xml:space="preserve">SPENDING AND INVESTMENT RESTRICTIONS.  (a)  Except as otherwise provided by this chapter,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1088.161.</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2011, 82nd Leg., R.S., Ch. 91 (S.B. </w:t>
      </w:r>
      <w:hyperlink w:docLocation="table" r:id="rId63">
        <w:r>
          <w:rPr>
            <w:rStyle w:val="Hyperlink"/>
          </w:rPr>
          <w:t>1303</w:t>
        </w:r>
      </w:hyperlink>
      <w:r>
        <w:t xml:space="preserve">), Sec. 22.016(a), eff. September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1088.201.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the buildings or improvements; and</w:t>
      </w:r>
    </w:p>
    <w:p w:rsidR="003F3435" w:rsidRDefault="0032493E">
      <w:pPr>
        <w:spacing w:line="480" w:lineRule="auto"/>
        <w:ind w:firstLine="1440"/>
        <w:jc w:val="both"/>
      </w:pPr>
      <w:r>
        <w:t xml:space="preserve">(3)</w:t>
      </w:r>
      <w:r xml:space="preserve">
        <w:t> </w:t>
      </w:r>
      <w:r xml:space="preserve">
        <w:t> </w:t>
      </w:r>
      <w:r>
        <w:t xml:space="preserve">acquire sites to be used for district purposes.</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1088.202.</w:t>
      </w:r>
      <w:r xml:space="preserve">
        <w:t> </w:t>
      </w:r>
      <w:r xml:space="preserve">
        <w:t> </w:t>
      </w:r>
      <w:r>
        <w:t xml:space="preserve">TAX TO PAY GENERAL OBLIGATION BONDS.  (a)  At the time general obligation bonds are issued by the district under Section </w:t>
      </w:r>
      <w:r>
        <w:t xml:space="preserve">1088.201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1088.203.</w:t>
      </w:r>
      <w:r xml:space="preserve">
        <w:t> </w:t>
      </w:r>
      <w:r xml:space="preserve">
        <w:t> </w:t>
      </w:r>
      <w:r>
        <w:t xml:space="preserve">GENERAL OBLIGATION BOND ELECTION.  (a)  The district may issue general obligation bonds only if the bonds are authorized by a majority of the district voters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election shall be conducted in accordance with Chapter </w:t>
      </w:r>
      <w:r>
        <w:t xml:space="preserve">1251</w:t>
      </w:r>
      <w:r>
        <w:t xml:space="preserve">, Government Code.</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1088.204.</w:t>
      </w:r>
      <w:r xml:space="preserve">
        <w:t> </w:t>
      </w:r>
      <w:r xml:space="preserve">
        <w:t> </w:t>
      </w:r>
      <w:r>
        <w:t xml:space="preserve">MATURITY OF GENERAL OBLIGATION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1088.205.</w:t>
      </w:r>
      <w:r xml:space="preserve">
        <w:t> </w:t>
      </w:r>
      <w:r xml:space="preserve">
        <w:t> </w:t>
      </w:r>
      <w:r>
        <w:t xml:space="preserve">EXECUTION OF GENERAL OBLIGATION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district purposes; or</w:t>
      </w:r>
    </w:p>
    <w:p w:rsidR="003F3435" w:rsidRDefault="0032493E">
      <w:pPr>
        <w:spacing w:line="480" w:lineRule="auto"/>
        <w:ind w:firstLine="1440"/>
        <w:jc w:val="both"/>
      </w:pPr>
      <w:r>
        <w:t xml:space="preserve">(2)</w:t>
      </w:r>
      <w:r xml:space="preserve">
        <w:t> </w:t>
      </w:r>
      <w:r xml:space="preserve">
        <w:t> </w:t>
      </w:r>
      <w:r>
        <w:t xml:space="preserve">acquire sites for those buildings or improvements.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264.044</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1088.207.</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1088.202</w:t>
      </w:r>
      <w:r>
        <w:t xml:space="preserve"> and revenue and other sources as authorized by Section </w:t>
      </w:r>
      <w:r>
        <w:t xml:space="preserve">1088.206</w:t>
      </w:r>
      <w:r>
        <w:t xml:space="preserve">.</w:t>
      </w:r>
    </w:p>
    <w:p w:rsidR="003F3435" w:rsidRDefault="0032493E">
      <w:pPr>
        <w:spacing w:line="480" w:lineRule="auto"/>
        <w:jc w:val="both"/>
      </w:pPr>
      <w:r>
        <w:t xml:space="preserve">Added by Acts 2011, 82nd Leg., R.S., Ch. 91 (S.B. </w:t>
      </w:r>
      <w:hyperlink w:docLocation="table" r:id="rId71">
        <w:r>
          <w:rPr>
            <w:rStyle w:val="Hyperlink"/>
          </w:rPr>
          <w:t>1303</w:t>
        </w:r>
      </w:hyperlink>
      <w:r>
        <w:t xml:space="preserve">), Sec. 22.017(a), eff. September 1, 2011.</w:t>
      </w:r>
    </w:p>
    <w:p w:rsidR="003F3435" w:rsidRDefault="0032493E">
      <w:pPr>
        <w:spacing w:line="480" w:lineRule="auto"/>
        <w:jc w:val="both"/>
      </w:pPr>
    </w:p>
    <w:p w:rsidR="003F3435" w:rsidRDefault="0032493E">
      <w:pPr>
        <w:spacing w:line="480" w:lineRule="auto"/>
        <w:ind w:firstLine="720"/>
        <w:jc w:val="both"/>
      </w:pPr>
      <w:r>
        <w:t xml:space="preserve">Sec. 1088.209.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91 (S.B. </w:t>
      </w:r>
      <w:hyperlink w:docLocation="table" r:id="rId72">
        <w:r>
          <w:rPr>
            <w:rStyle w:val="Hyperlink"/>
          </w:rPr>
          <w:t>1303</w:t>
        </w:r>
      </w:hyperlink>
      <w:r>
        <w:t xml:space="preserve">), Sec. 22.017(a),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1088.251.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indebtedness issued or assumed by the</w:t>
      </w:r>
      <w:r xml:space="preserve">
        <w:t> </w:t>
      </w:r>
      <w:r xml:space="preserve">
        <w:t> </w:t>
      </w:r>
      <w:r>
        <w:t xml:space="preserve">district;</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those improvements and additions by purchase, lease, or condemnation.</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1088.301.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of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1088.303.</w:t>
      </w:r>
      <w:r xml:space="preserve">
        <w:t> </w:t>
      </w:r>
      <w:r xml:space="preserve">
        <w:t> </w:t>
      </w:r>
      <w:r>
        <w:t xml:space="preserve">BALLOT.  The ballot for an election under this subchapter must be printed to permit voting for or against the proposition: "The dissolution of the Reagan Hospital District of Reagan County, Texas."</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1088.305.</w:t>
      </w:r>
      <w:r xml:space="preserve">
        <w:t> </w:t>
      </w:r>
      <w:r xml:space="preserve">
        <w:t> </w:t>
      </w:r>
      <w:r>
        <w:t xml:space="preserve">TRANSFER, SALE, OR ADMINISTRATION OF ASSETS.  (a)  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Reagan County or to another governmental entity in Reagan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board does not make the transfer under Subsection (a)(1), the board shall sell the assets and liabilities to another person under Subsection (a)(2) or administer the property, assets, and debts of the district under Subsection (a)(3), and the district is dissolved when all money has been disposed of and all district debts have been paid or settled.</w:t>
      </w:r>
    </w:p>
    <w:p w:rsidR="003F3435" w:rsidRDefault="0032493E">
      <w:pPr>
        <w:spacing w:line="480" w:lineRule="auto"/>
        <w:jc w:val="both"/>
      </w:pPr>
      <w:r>
        <w:t xml:space="preserve">Added by Acts 2009, 81st Leg., R.S., Ch. 1139 (H.B. </w:t>
      </w:r>
      <w:hyperlink w:docLocation="table" r:id="rId8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1088.306.</w:t>
      </w:r>
      <w:r xml:space="preserve">
        <w:t> </w:t>
      </w:r>
      <w:r xml:space="preserve">
        <w:t> </w:t>
      </w:r>
      <w:r>
        <w:t xml:space="preserve">SALE OR TRANSFER OF ASSETS AND LIABILITIES.  (a)  The dissolution of the district and the sale or transfer of the district's assets and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2009, 81st Leg., R.S., Ch. 1139 (H.B. </w:t>
      </w:r>
      <w:hyperlink w:docLocation="table" r:id="rId8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1139 (H.B. </w:t>
      </w:r>
      <w:hyperlink w:docLocation="table" r:id="rId8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1088.308.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Reagan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Reagan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1139 (H.B. </w:t>
      </w:r>
      <w:hyperlink w:docLocation="table" r:id="rId83">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6R/billtext/html/SB01621F.HTM" TargetMode="External" Id="rId38" /><Relationship Type="http://schemas.openxmlformats.org/officeDocument/2006/relationships/hyperlink" Target="http://capitol.texas.gov/tlodocs/86R/billtext/html/HB02318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2R/billtext/html/SB01303F.HTM" TargetMode="External" Id="rId71" /><Relationship Type="http://schemas.openxmlformats.org/officeDocument/2006/relationships/hyperlink" Target="http://capitol.texas.gov/tlodocs/82R/billtext/html/SB01303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1R/billtext/html/HB02619F.HTM" TargetMode="External" Id="rId80" /><Relationship Type="http://schemas.openxmlformats.org/officeDocument/2006/relationships/hyperlink" Target="http://capitol.texas.gov/tlodocs/81R/billtext/html/HB02619F.HTM" TargetMode="External" Id="rId81" /><Relationship Type="http://schemas.openxmlformats.org/officeDocument/2006/relationships/hyperlink" Target="http://capitol.texas.gov/tlodocs/81R/billtext/html/HB02619F.HTM" TargetMode="External" Id="rId82" /><Relationship Type="http://schemas.openxmlformats.org/officeDocument/2006/relationships/hyperlink" Target="http://capitol.texas.gov/tlodocs/81R/billtext/html/HB02619F.HTM" TargetMode="External" Id="rI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