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1091. RICE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Rice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1091.002.</w:t>
      </w:r>
      <w:r xml:space="preserve">
        <w:t> </w:t>
      </w:r>
      <w:r xml:space="preserve">
        <w:t> </w:t>
      </w:r>
      <w:r>
        <w:t xml:space="preserve">AUTHORITY FOR OPERATION.  The Rice Hospital District operates and is financed as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1091.004.</w:t>
      </w:r>
      <w:r xml:space="preserve">
        <w:t> </w:t>
      </w:r>
      <w:r xml:space="preserve">
        <w:t> </w:t>
      </w:r>
      <w:r>
        <w:t xml:space="preserve">DISTRICT TERRITORY.  The boundaries of the district are coextensive with the boundaries of Rice Consolidated Independent School District of Colorado County, Texas, as those boundaries existed on May 26, 1989.</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1091.005.</w:t>
      </w:r>
      <w:r xml:space="preserve">
        <w:t> </w:t>
      </w:r>
      <w:r xml:space="preserve">
        <w:t> </w:t>
      </w:r>
      <w:r>
        <w:t xml:space="preserve">DISTRICT SUPPORT OR MAINTENANCE NOT STATE OBLIGATION.  The state may not become obligated for the support or maintenance of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1091.051.</w:t>
      </w:r>
      <w:r xml:space="preserve">
        <w:t> </w:t>
      </w:r>
      <w:r xml:space="preserve">
        <w:t> </w:t>
      </w:r>
      <w:r>
        <w:t xml:space="preserve">BOARD ELECTION; TERM.  (a)  The district is governed by a board of nine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1091.053.</w:t>
      </w:r>
      <w:r xml:space="preserve">
        <w:t> </w:t>
      </w:r>
      <w:r xml:space="preserve">
        <w:t> </w:t>
      </w:r>
      <w:r>
        <w:t xml:space="preserve">BALLOT PETITION.  A person seeking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registered voters of the district as determined by the most recent official list of registered voters; and</w:t>
      </w:r>
    </w:p>
    <w:p w:rsidR="003F3435" w:rsidRDefault="0032493E">
      <w:pPr>
        <w:spacing w:line="480" w:lineRule="auto"/>
        <w:ind w:firstLine="1440"/>
        <w:jc w:val="both"/>
      </w:pPr>
      <w:r>
        <w:t xml:space="preserve">(2)</w:t>
      </w:r>
      <w:r xml:space="preserve">
        <w:t> </w:t>
      </w:r>
      <w:r xml:space="preserve">
        <w:t> </w:t>
      </w:r>
      <w:r>
        <w:t xml:space="preserve">filed not later than the 31st day before the date of the election.</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1091.055.</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directors' bonds with district money.</w:t>
      </w:r>
    </w:p>
    <w:p w:rsidR="003F3435" w:rsidRDefault="0032493E">
      <w:pPr>
        <w:spacing w:line="480" w:lineRule="auto"/>
        <w:ind w:firstLine="720"/>
        <w:jc w:val="both"/>
      </w:pPr>
      <w:r>
        <w:t xml:space="preserve">(c)</w:t>
      </w:r>
      <w:r xml:space="preserve">
        <w:t> </w:t>
      </w:r>
      <w:r xml:space="preserve">
        <w:t> </w:t>
      </w:r>
      <w:r>
        <w:t xml:space="preserve">Each director's bond shall be kept in the district's permanent records.</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as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an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1091.062.</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compensation as determined by the board.</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1091.063.</w:t>
      </w:r>
      <w:r xml:space="preserve">
        <w:t> </w:t>
      </w:r>
      <w:r xml:space="preserve">
        <w:t> </w:t>
      </w:r>
      <w:r>
        <w:t xml:space="preserve">APPOINTMENT AND RECRUITMENT OF STAFF AND EMPLOYEES.  (a)  The board may:</w:t>
      </w:r>
    </w:p>
    <w:p w:rsidR="003F3435" w:rsidRDefault="0032493E">
      <w:pPr>
        <w:spacing w:line="480" w:lineRule="auto"/>
        <w:ind w:firstLine="1440"/>
        <w:jc w:val="both"/>
      </w:pPr>
      <w:r>
        <w:t xml:space="preserve">(1)</w:t>
      </w:r>
      <w:r xml:space="preserve">
        <w:t> </w:t>
      </w:r>
      <w:r xml:space="preserve">
        <w:t> </w:t>
      </w:r>
      <w:r>
        <w:t xml:space="preserve">appoint to the staff any doctors whose appointment the board considers necessary for the efficient operation of the district;</w:t>
      </w:r>
    </w:p>
    <w:p w:rsidR="003F3435" w:rsidRDefault="0032493E">
      <w:pPr>
        <w:spacing w:line="480" w:lineRule="auto"/>
        <w:ind w:firstLine="1440"/>
        <w:jc w:val="both"/>
      </w:pPr>
      <w:r>
        <w:t xml:space="preserve">(2)</w:t>
      </w:r>
      <w:r xml:space="preserve">
        <w:t> </w:t>
      </w:r>
      <w:r xml:space="preserve">
        <w:t> </w:t>
      </w:r>
      <w:r>
        <w:t xml:space="preserve">make temporary appointments as the board considers necessary; and</w:t>
      </w:r>
    </w:p>
    <w:p w:rsidR="003F3435" w:rsidRDefault="0032493E">
      <w:pPr>
        <w:spacing w:line="480" w:lineRule="auto"/>
        <w:ind w:firstLine="1440"/>
        <w:jc w:val="both"/>
      </w:pPr>
      <w:r>
        <w:t xml:space="preserve">(3)</w:t>
      </w:r>
      <w:r xml:space="preserve">
        <w:t> </w:t>
      </w:r>
      <w:r xml:space="preserve">
        <w:t> </w:t>
      </w:r>
      <w:r>
        <w:t xml:space="preserve">after due process remove from the medical staff any doctor whose removal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(d)</w:t>
      </w:r>
      <w:r xml:space="preserve">
        <w:t> </w:t>
      </w:r>
      <w:r xml:space="preserve">
        <w:t> </w:t>
      </w:r>
      <w:r>
        <w:t xml:space="preserve">Except as prohibited by applicable law, the board may spend money to recruit physicians, nurses, and other personnel.</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1091.101.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1091.102.</w:t>
      </w:r>
      <w:r xml:space="preserve">
        <w:t> </w:t>
      </w:r>
      <w:r xml:space="preserve">
        <w:t> </w:t>
      </w:r>
      <w:r>
        <w:t xml:space="preserve">MANAGEMENT, CONTROL, AND ADMINISTRATION.  The board shall manage, control, and administer the hospital system and the money and resources of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1091.103.</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1091.104.</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1091.105.</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1091.106.</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1091.107.</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1091.108.</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1091.109.</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1091.110.</w:t>
      </w:r>
      <w:r xml:space="preserve">
        <w:t> </w:t>
      </w:r>
      <w:r xml:space="preserve">
        <w:t> </w:t>
      </w:r>
      <w:r>
        <w:t xml:space="preserve">OPERATING AND MANAGEMENT CONTRACTS.  The board may enter into an operating or management contract for the district relating to a hospital facility.</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1091.111.</w:t>
      </w:r>
      <w:r xml:space="preserve">
        <w:t> </w:t>
      </w:r>
      <w:r xml:space="preserve">
        <w:t> </w:t>
      </w:r>
      <w:r>
        <w:t xml:space="preserve">CONTRACTS FOR SERVICES.  (a)  The board may contract with a public or private hospital, a political subdivision of this state, or a state or federal agency for the district to provide a mobile emergency medical service or other health care services needed to provide for the investigatory or welfare needs of district inhabitants.</w:t>
      </w:r>
    </w:p>
    <w:p w:rsidR="003F3435" w:rsidRDefault="0032493E">
      <w:pPr>
        <w:spacing w:line="480" w:lineRule="auto"/>
        <w:ind w:firstLine="720"/>
        <w:jc w:val="both"/>
      </w:pPr>
      <w:r>
        <w:t xml:space="preserve">(b)</w:t>
      </w:r>
      <w:r xml:space="preserve">
        <w:t> </w:t>
      </w:r>
      <w:r xml:space="preserve">
        <w:t> </w:t>
      </w:r>
      <w:r>
        <w:t xml:space="preserve">The board may contract with any person to receive or supply the services the board considers necessary for the effective operation of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1091.112.</w:t>
      </w:r>
      <w:r xml:space="preserve">
        <w:t> </w:t>
      </w:r>
      <w:r xml:space="preserve">
        <w:t> </w:t>
      </w:r>
      <w:r>
        <w:t xml:space="preserve">PROVISION OF CERTAIN HEALTH SERVICES.  The district may:</w:t>
      </w:r>
    </w:p>
    <w:p w:rsidR="003F3435" w:rsidRDefault="0032493E">
      <w:pPr>
        <w:spacing w:line="480" w:lineRule="auto"/>
        <w:ind w:firstLine="1440"/>
        <w:jc w:val="both"/>
      </w:pPr>
      <w:r>
        <w:t xml:space="preserve">(1)</w:t>
      </w:r>
      <w:r xml:space="preserve">
        <w:t> </w:t>
      </w:r>
      <w:r xml:space="preserve">
        <w:t> </w:t>
      </w:r>
      <w:r>
        <w:t xml:space="preserve">operate or provide for the operation of a mobile emergency medical service; and</w:t>
      </w:r>
    </w:p>
    <w:p w:rsidR="003F3435" w:rsidRDefault="0032493E">
      <w:pPr>
        <w:spacing w:line="480" w:lineRule="auto"/>
        <w:ind w:firstLine="1440"/>
        <w:jc w:val="both"/>
      </w:pPr>
      <w:r>
        <w:t xml:space="preserve">(2)</w:t>
      </w:r>
      <w:r xml:space="preserve">
        <w:t> </w:t>
      </w:r>
      <w:r xml:space="preserve">
        <w:t> </w:t>
      </w:r>
      <w:r>
        <w:t xml:space="preserve">operate or provide for home health services, long-term care, skilled nursing care, intermediate nursing care, hospice care, or any other reasonable or appropriate medical care or medical services.</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1091.113.</w:t>
      </w:r>
      <w:r xml:space="preserve">
        <w:t> </w:t>
      </w:r>
      <w:r xml:space="preserve">
        <w:t> </w:t>
      </w:r>
      <w:r>
        <w:t xml:space="preserve">PAYMENT FOR TREATMENT; PROCEDURES.  (a)  If an individual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legally responsible for the patient's support in the manner provided by law for the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only to a district court in Colorado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1091.114.</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Colorado County or the police chief of the City of Eagle Lake, as applicable, to reimburse the district for the district's care and treatment of a person who is confined in a jail facility of Colorado County or the City of Eagle Lake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1091.115.</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1091.151.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to be required.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 later than the 10th day before the date of the hearing the board shall publish notice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1091.154.</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1091.155.</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1091.156.</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1091.157.</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1091.158.</w:t>
      </w:r>
      <w:r xml:space="preserve">
        <w:t> </w:t>
      </w:r>
      <w:r xml:space="preserve">
        <w:t> </w:t>
      </w:r>
      <w:r>
        <w:t xml:space="preserve">SHORT-TERM FINANCING.  The district may borrow money through short-term financing.</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1091.160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1091.160.</w:t>
      </w:r>
      <w:r xml:space="preserve">
        <w:t> </w:t>
      </w:r>
      <w:r xml:space="preserve">
        <w:t> </w:t>
      </w:r>
      <w:r>
        <w:t xml:space="preserve">SPENDING AND INVESTMENT RESTRICTIONS.  (a)  Except as provided by Sections </w:t>
      </w:r>
      <w:r>
        <w:t xml:space="preserve">1091.109</w:t>
      </w:r>
      <w:r>
        <w:t xml:space="preserve">, </w:t>
      </w:r>
      <w:r>
        <w:t xml:space="preserve">1091.201</w:t>
      </w:r>
      <w:r>
        <w:t xml:space="preserve">, </w:t>
      </w:r>
      <w:r>
        <w:t xml:space="preserve">1091.204</w:t>
      </w:r>
      <w:r>
        <w:t xml:space="preserve">, and </w:t>
      </w:r>
      <w:r>
        <w:t xml:space="preserve">1091.205</w:t>
      </w:r>
      <w:r>
        <w:t xml:space="preserve">, the district may not incur a debt payable from district revenue other than the revenue on hand or to be on hand in the current fiscal year and the immediately following fiscal year of the district.</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1091.201.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1091.202.</w:t>
      </w:r>
      <w:r xml:space="preserve">
        <w:t> </w:t>
      </w:r>
      <w:r xml:space="preserve">
        <w:t> </w:t>
      </w:r>
      <w:r>
        <w:t xml:space="preserve">TAX TO PAY GENERAL OBLIGATION BONDS.  (a)  At the time general obligation bonds are issued by the district under Section </w:t>
      </w:r>
      <w:r>
        <w:t xml:space="preserve">1091.201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1091.251.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1091.301.</w:t>
      </w:r>
      <w:r xml:space="preserve">
        <w:t> </w:t>
      </w:r>
      <w:r xml:space="preserve">
        <w:t> </w:t>
      </w:r>
      <w:r>
        <w:t xml:space="preserve">DISSOLUTION; ELECTION.  (a)  The district may be dissolved and the district's assets and liabilities sold or transferred to another person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A majority of the directors of the district may order an election on the question of dissolution of the district and the transfer of the district's assets and liabilities.</w:t>
      </w:r>
    </w:p>
    <w:p w:rsidR="003F3435" w:rsidRDefault="0032493E">
      <w:pPr>
        <w:spacing w:line="480" w:lineRule="auto"/>
        <w:ind w:firstLine="720"/>
        <w:jc w:val="both"/>
      </w:pPr>
      <w:r>
        <w:t xml:space="preserve">(c)</w:t>
      </w:r>
      <w:r xml:space="preserve">
        <w:t> </w:t>
      </w:r>
      <w:r xml:space="preserve">
        <w:t> </w:t>
      </w:r>
      <w:r>
        <w:t xml:space="preserve">The board shall order an election under this section if the board receives a petition requesting an election that is signed by at least 300 registered district voters according to the most recent official list of registered voters.</w:t>
      </w:r>
      <w:r xml:space="preserve">
        <w:t> </w:t>
      </w:r>
      <w:r xml:space="preserve">
        <w:t> </w:t>
      </w:r>
      <w:r>
        <w:t xml:space="preserve">The board shall call the election not later than the 60th day after the date the petition is presented to the district.</w:t>
      </w:r>
    </w:p>
    <w:p w:rsidR="003F3435" w:rsidRDefault="0032493E">
      <w:pPr>
        <w:spacing w:line="480" w:lineRule="auto"/>
        <w:ind w:firstLine="720"/>
        <w:jc w:val="both"/>
      </w:pPr>
      <w:r>
        <w:t xml:space="preserve">(d)</w:t>
      </w:r>
      <w:r xml:space="preserve">
        <w:t> </w:t>
      </w:r>
      <w:r xml:space="preserve">
        <w:t> </w:t>
      </w:r>
      <w:r>
        <w:t xml:space="preserve">An order calling an election under this section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at least 35 days before the date set for the election.</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Rice Hospital District and the sale or transfer of its assets and liabilities in the following manner:</w:t>
      </w:r>
      <w:r xml:space="preserve">
        <w:t> </w:t>
      </w:r>
      <w:r xml:space="preserve">
        <w:t> </w:t>
      </w:r>
      <w:r>
        <w:t xml:space="preserve">____________ (insert provisions for transfer)."</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1091.304.</w:t>
      </w:r>
      <w:r xml:space="preserve">
        <w:t> </w:t>
      </w:r>
      <w:r xml:space="preserve">
        <w:t> </w:t>
      </w:r>
      <w:r>
        <w:t xml:space="preserve">ELECTION RESULTS.  (a)  If the board finds that the election results favor the proposition to dissolve the district, the board shall:</w:t>
      </w:r>
    </w:p>
    <w:p w:rsidR="003F3435" w:rsidRDefault="0032493E">
      <w:pPr>
        <w:spacing w:line="480" w:lineRule="auto"/>
        <w:ind w:firstLine="1440"/>
        <w:jc w:val="both"/>
      </w:pPr>
      <w:r>
        <w:t xml:space="preserve">(1)</w:t>
      </w:r>
      <w:r xml:space="preserve">
        <w:t> </w:t>
      </w:r>
      <w:r xml:space="preserve">
        <w:t> </w:t>
      </w:r>
      <w:r>
        <w:t xml:space="preserve">issue an order declaring the district dissolved; and</w:t>
      </w:r>
    </w:p>
    <w:p w:rsidR="003F3435" w:rsidRDefault="0032493E">
      <w:pPr>
        <w:spacing w:line="480" w:lineRule="auto"/>
        <w:ind w:firstLine="1440"/>
        <w:jc w:val="both"/>
      </w:pPr>
      <w:r>
        <w:t xml:space="preserve">(2)</w:t>
      </w:r>
      <w:r xml:space="preserve">
        <w:t> </w:t>
      </w:r>
      <w:r xml:space="preserve">
        <w:t> </w:t>
      </w:r>
      <w:r>
        <w:t xml:space="preserve">proceed with the sale or transfer of the district's assets and liabilities according to the plan proposed on the ballot.</w:t>
      </w:r>
    </w:p>
    <w:p w:rsidR="003F3435" w:rsidRDefault="0032493E">
      <w:pPr>
        <w:spacing w:line="480" w:lineRule="auto"/>
        <w:ind w:firstLine="720"/>
        <w:jc w:val="both"/>
      </w:pPr>
      <w:r>
        <w:t xml:space="preserve">(b)</w:t>
      </w:r>
      <w:r xml:space="preserve">
        <w:t> </w:t>
      </w:r>
      <w:r xml:space="preserve">
        <w:t> </w:t>
      </w:r>
      <w:r>
        <w:t xml:space="preserve">If the board finds that the election results do not favor the proposition to dissolve the district, another dissolution election may not be held before the first anniversary of the date of the election in which the voters disapproved the proposition.</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1091.305.</w:t>
      </w:r>
      <w:r xml:space="preserve">
        <w:t> </w:t>
      </w:r>
      <w:r xml:space="preserve">
        <w:t> </w:t>
      </w:r>
      <w:r>
        <w:t xml:space="preserve">SALE OR TRANSFER OF ASSETS AND LIABILITIES.  (a)  Notwithstanding any other provision of this subchapter, 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or liabilities may not:</w:t>
      </w:r>
    </w:p>
    <w:p w:rsidR="003F3435" w:rsidRDefault="0032493E">
      <w:pPr>
        <w:spacing w:line="480" w:lineRule="auto"/>
        <w:ind w:firstLine="1440"/>
        <w:jc w:val="both"/>
      </w:pPr>
      <w:r>
        <w:t xml:space="preserve">(1)</w:t>
      </w:r>
      <w:r xml:space="preserve">
        <w:t> </w:t>
      </w:r>
      <w:r xml:space="preserve">
        <w:t> </w:t>
      </w:r>
      <w:r>
        <w:t xml:space="preserve">contravene a trust indenture or bond resolution relating to the district's outstanding bonds; or</w:t>
      </w:r>
    </w:p>
    <w:p w:rsidR="003F3435" w:rsidRDefault="0032493E">
      <w:pPr>
        <w:spacing w:line="480" w:lineRule="auto"/>
        <w:ind w:firstLine="1440"/>
        <w:jc w:val="both"/>
      </w:pPr>
      <w:r>
        <w:t xml:space="preserve">(2)</w:t>
      </w:r>
      <w:r xml:space="preserve">
        <w:t> </w:t>
      </w:r>
      <w:r xml:space="preserve">
        <w:t> </w:t>
      </w:r>
      <w:r>
        <w:t xml:space="preserve">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citizens, including the citizens'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transfer or sell the district's assets only for due compensation, unless the transfer is made to another governmental agency embracing the district and using the transferred assets for the benefit of the citizens formerly in the district.</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