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1097.  SOUTH WHEELER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South Wheeler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1097.002.</w:t>
      </w:r>
      <w:r xml:space="preserve">
        <w:t> </w:t>
      </w:r>
      <w:r xml:space="preserve">
        <w:t> </w:t>
      </w:r>
      <w:r>
        <w:t xml:space="preserve">AUTHORITY FOR CREATION.  The South Wheeler County Hospital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1097.004.</w:t>
      </w:r>
      <w:r xml:space="preserve">
        <w:t> </w:t>
      </w:r>
      <w:r xml:space="preserve">
        <w:t> </w:t>
      </w:r>
      <w:r>
        <w:t xml:space="preserve">DISTRICT TERRITORY.  The boundaries of the district are coextensive with the boundaries of County Commissioners Precincts 3 and 4 of Wheeler County, Texas, as those boundaries existed on January 1, 1963.</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1097.051.</w:t>
      </w:r>
      <w:r xml:space="preserve">
        <w:t> </w:t>
      </w:r>
      <w:r xml:space="preserve">
        <w:t> </w:t>
      </w:r>
      <w:r>
        <w:t xml:space="preserve">BOARD ELECTION; TERM.  (a)  The board consists of seven directors elected as follows:</w:t>
      </w:r>
    </w:p>
    <w:p w:rsidR="003F3435" w:rsidRDefault="0032493E">
      <w:pPr>
        <w:spacing w:line="480" w:lineRule="auto"/>
        <w:ind w:firstLine="1440"/>
        <w:jc w:val="both"/>
      </w:pPr>
      <w:r>
        <w:t xml:space="preserve">(1)</w:t>
      </w:r>
      <w:r xml:space="preserve">
        <w:t> </w:t>
      </w:r>
      <w:r xml:space="preserve">
        <w:t> </w:t>
      </w:r>
      <w:r>
        <w:t xml:space="preserve">two directors elected from County Commissioners Precinct 3 by the voters of that precinct;</w:t>
      </w:r>
    </w:p>
    <w:p w:rsidR="003F3435" w:rsidRDefault="0032493E">
      <w:pPr>
        <w:spacing w:line="480" w:lineRule="auto"/>
        <w:ind w:firstLine="1440"/>
        <w:jc w:val="both"/>
      </w:pPr>
      <w:r>
        <w:t xml:space="preserve">(2)</w:t>
      </w:r>
      <w:r xml:space="preserve">
        <w:t> </w:t>
      </w:r>
      <w:r xml:space="preserve">
        <w:t> </w:t>
      </w:r>
      <w:r>
        <w:t xml:space="preserve">two directors elected from County Commissioners Precinct 4 by the voters of that precinct; and</w:t>
      </w:r>
    </w:p>
    <w:p w:rsidR="003F3435" w:rsidRDefault="0032493E">
      <w:pPr>
        <w:spacing w:line="480" w:lineRule="auto"/>
        <w:ind w:firstLine="1440"/>
        <w:jc w:val="both"/>
      </w:pPr>
      <w:r>
        <w:t xml:space="preserve">(3)</w:t>
      </w:r>
      <w:r xml:space="preserve">
        <w:t> </w:t>
      </w:r>
      <w:r xml:space="preserve">
        <w:t> </w:t>
      </w:r>
      <w:r>
        <w:t xml:space="preserve">three directors elected from the district at large by the voters of the entire district.</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1097.052.</w:t>
      </w:r>
      <w:r xml:space="preserve">
        <w:t> </w:t>
      </w:r>
      <w:r xml:space="preserve">
        <w:t> </w:t>
      </w:r>
      <w:r>
        <w:t xml:space="preserve">NOTICE OF ELECTION.  At least 10 days before the date of an election of directors, notice of the election shall be published one time in a newspaper of general circulation in Wheeler County.</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1097.053.</w:t>
      </w:r>
      <w:r xml:space="preserve">
        <w:t> </w:t>
      </w:r>
      <w:r xml:space="preserve">
        <w:t> </w:t>
      </w:r>
      <w:r>
        <w:t xml:space="preserve">BALLOT PETITION.  A person who wants to have the person's name printed on the ballot as a candidate for director must file with the board secretary a petition requesting that action. The petition must be:</w:t>
      </w:r>
    </w:p>
    <w:p w:rsidR="003F3435" w:rsidRDefault="0032493E">
      <w:pPr>
        <w:spacing w:line="480" w:lineRule="auto"/>
        <w:ind w:firstLine="1440"/>
        <w:jc w:val="both"/>
      </w:pPr>
      <w:r>
        <w:t xml:space="preserve">(1)</w:t>
      </w:r>
      <w:r xml:space="preserve">
        <w:t> </w:t>
      </w:r>
      <w:r xml:space="preserve">
        <w:t> </w:t>
      </w:r>
      <w:r>
        <w:t xml:space="preserve">signed by not fewer than 10 registered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1097.054.</w:t>
      </w:r>
      <w:r xml:space="preserve">
        <w:t> </w:t>
      </w:r>
      <w:r xml:space="preserve">
        <w:t> </w:t>
      </w:r>
      <w:r>
        <w:t xml:space="preserve">QUALIFICATIONS FOR OFFICE.  (a)  A person may not be elected or appointed as a director unless the person:</w:t>
      </w:r>
    </w:p>
    <w:p w:rsidR="003F3435" w:rsidRDefault="0032493E">
      <w:pPr>
        <w:spacing w:line="480" w:lineRule="auto"/>
        <w:ind w:firstLine="1440"/>
        <w:jc w:val="both"/>
      </w:pPr>
      <w:r>
        <w:t xml:space="preserve">(1)</w:t>
      </w:r>
      <w:r xml:space="preserve">
        <w:t> </w:t>
      </w:r>
      <w:r xml:space="preserve">
        <w:t> </w:t>
      </w:r>
      <w:r>
        <w:t xml:space="preserve">is a resident of the district;</w:t>
      </w:r>
    </w:p>
    <w:p w:rsidR="003F3435" w:rsidRDefault="0032493E">
      <w:pPr>
        <w:spacing w:line="480" w:lineRule="auto"/>
        <w:ind w:firstLine="1440"/>
        <w:jc w:val="both"/>
      </w:pPr>
      <w:r>
        <w:t xml:space="preserve">(2)</w:t>
      </w:r>
      <w:r xml:space="preserve">
        <w:t> </w:t>
      </w:r>
      <w:r xml:space="preserve">
        <w:t> </w:t>
      </w:r>
      <w:r>
        <w:t xml:space="preserve">owns property in the district subject to taxation; and</w:t>
      </w:r>
    </w:p>
    <w:p w:rsidR="003F3435" w:rsidRDefault="0032493E">
      <w:pPr>
        <w:spacing w:line="480" w:lineRule="auto"/>
        <w:ind w:firstLine="1440"/>
        <w:jc w:val="both"/>
      </w:pPr>
      <w:r>
        <w:t xml:space="preserve">(3)</w:t>
      </w:r>
      <w:r xml:space="preserve">
        <w:t> </w:t>
      </w:r>
      <w:r xml:space="preserve">
        <w:t> </w:t>
      </w:r>
      <w:r>
        <w:t xml:space="preserve">is more than 18 years of age at the time of election or appointment.</w:t>
      </w:r>
    </w:p>
    <w:p w:rsidR="003F3435" w:rsidRDefault="0032493E">
      <w:pPr>
        <w:spacing w:line="480" w:lineRule="auto"/>
        <w:ind w:firstLine="720"/>
        <w:jc w:val="both"/>
      </w:pPr>
      <w:r>
        <w:t xml:space="preserve">(b)</w:t>
      </w:r>
      <w:r xml:space="preserve">
        <w:t> </w:t>
      </w:r>
      <w:r xml:space="preserve">
        <w:t> </w:t>
      </w:r>
      <w:r>
        <w:t xml:space="preserve">A person may not be elected to represent a particular county commissioners precinct unless the person is a resident of that precinct.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1097.055.</w:t>
      </w:r>
      <w:r xml:space="preserve">
        <w:t> </w:t>
      </w:r>
      <w:r xml:space="preserve">
        <w:t> </w:t>
      </w:r>
      <w:r>
        <w:t xml:space="preserve">BOND; RECORD OF BOND AND OATH OR AFFIRMATION OF OFFICE.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1097.057.</w:t>
      </w:r>
      <w:r xml:space="preserve">
        <w:t> </w:t>
      </w:r>
      <w:r xml:space="preserve">
        <w:t> </w:t>
      </w:r>
      <w:r>
        <w:t xml:space="preserve">OFFICERS.  The board shall elect from among its members a president, a vice president, and a secretary.</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1097.058.</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1097.059.</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1097.061.</w:t>
      </w:r>
      <w:r xml:space="preserve">
        <w:t> </w:t>
      </w:r>
      <w:r xml:space="preserve">
        <w:t> </w:t>
      </w:r>
      <w:r>
        <w:t xml:space="preserve">EMPLOYEES.  The board may employ any doctors, technicians, nurses, and other employees as considered necessary for the efficient operation of the district or may provide that the district administrator has the authority to employ those persons.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1097.062.</w:t>
      </w:r>
      <w:r xml:space="preserve">
        <w:t> </w:t>
      </w:r>
      <w:r xml:space="preserve">
        <w:t> </w:t>
      </w:r>
      <w:r>
        <w:t xml:space="preserve">RETIREMENT PROGRAM.  The board may contract with this state or the federal government to establish or continue a retirement program for the benefit of the district's employees.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1097.101.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1097.102.</w:t>
      </w:r>
      <w:r xml:space="preserve">
        <w:t> </w:t>
      </w:r>
      <w:r xml:space="preserve">
        <w:t> </w:t>
      </w:r>
      <w:r>
        <w:t xml:space="preserve">RESTRICTION ON POLITICAL SUBDIVISION TAXATION AND DEBT.  A political subdivision located within the district may not impose a tax or issue bonds or other obligations for hospital purposes for medical treatment of indigent persons.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1097.104.</w:t>
      </w:r>
      <w:r xml:space="preserve">
        <w:t> </w:t>
      </w:r>
      <w:r xml:space="preserve">
        <w:t> </w:t>
      </w:r>
      <w:r>
        <w:t xml:space="preserve">HOSPITAL SYSTEM.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1097.109.</w:t>
      </w:r>
      <w:r xml:space="preserve">
        <w:t> </w:t>
      </w:r>
      <w:r xml:space="preserve">
        <w:t> </w:t>
      </w:r>
      <w:r>
        <w:t xml:space="preserve">CONTRACTS WITH GOVERNMENTAL ENTITIES FOR CARE AND TREATMENT.  (a)  The board may contract with a county or municipality located outside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1097.110.</w:t>
      </w:r>
      <w:r xml:space="preserve">
        <w:t> </w:t>
      </w:r>
      <w:r xml:space="preserve">
        <w:t> </w:t>
      </w:r>
      <w:r>
        <w:t xml:space="preserve">PAYMENT FOR TREATMENT; PROCEDURES.  (a)  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1097.111.</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1097.151.</w:t>
      </w:r>
      <w:r xml:space="preserve">
        <w:t> </w:t>
      </w:r>
      <w:r xml:space="preserve">
        <w:t> </w:t>
      </w:r>
      <w:r>
        <w:t xml:space="preserve">BUDGET.  (a)  The district administrator shall prepare an annual budget for approval by the board.</w:t>
      </w:r>
      <w:r xml:space="preserve">
        <w:t> </w:t>
      </w:r>
      <w:r xml:space="preserve">
        <w:t> </w:t>
      </w:r>
      <w:r>
        <w:t xml:space="preserve">The budget must be for the fiscal year prescribed by Section </w:t>
      </w:r>
      <w:r>
        <w:t xml:space="preserve">1097.152</w:t>
      </w:r>
      <w:r>
        <w:t xml:space="preserve">.</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w:t>
      </w:r>
      <w:r xml:space="preserve">
        <w:t> </w:t>
      </w:r>
      <w:r xml:space="preserve">
        <w:t> </w:t>
      </w:r>
      <w:r>
        <w:t xml:space="preserve">The notice must be published in a newspaper of general circulation in the district at least 10 days before the date of the hearing.</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1097.152.</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1097.153.</w:t>
      </w:r>
      <w:r xml:space="preserve">
        <w:t> </w:t>
      </w:r>
      <w:r xml:space="preserve">
        <w:t> </w:t>
      </w:r>
      <w:r>
        <w:t xml:space="preserve">AUDIT.  (a)  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1097.154.</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1097.155.</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an appropriate bank to pay the principal of and interest on the district's outstanding bonds or other obligations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selected as a depository bank.</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1097.201.</w:t>
      </w:r>
      <w:r xml:space="preserve">
        <w:t> </w:t>
      </w:r>
      <w:r xml:space="preserve">
        <w:t> </w:t>
      </w:r>
      <w:r>
        <w:t xml:space="preserve">GENERAL OBLIGATION BONDS.  (a)  The board may issue and sell general obligation bonds in the name and on the faith and credit of the district for any purpose related to the purchase, construction, acquisition, repair, or renovation of buildings or improvements, and equipping buildings or improvements for a hospital and the hospital system, as determined by the board.</w:t>
      </w:r>
    </w:p>
    <w:p w:rsidR="003F3435" w:rsidRDefault="0032493E">
      <w:pPr>
        <w:spacing w:line="480" w:lineRule="auto"/>
        <w:ind w:firstLine="720"/>
        <w:jc w:val="both"/>
      </w:pPr>
      <w:r>
        <w:t xml:space="preserve">(b)</w:t>
      </w:r>
      <w:r xml:space="preserve">
        <w:t> </w:t>
      </w:r>
      <w:r xml:space="preserve">
        <w:t> </w:t>
      </w:r>
      <w:r>
        <w:t xml:space="preserve">The board shall issue the bonds in compliance with the applicable provisions of Subtitles A and C, Title 9, Government Code.</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1097.202.</w:t>
      </w:r>
      <w:r xml:space="preserve">
        <w:t> </w:t>
      </w:r>
      <w:r xml:space="preserve">
        <w:t> </w:t>
      </w:r>
      <w:r>
        <w:t xml:space="preserve">TAX TO PAY GENERAL OBLIGATION BONDS.  (a)  At the time general obligation bonds are issued under Section </w:t>
      </w:r>
      <w:r>
        <w:t xml:space="preserve">1097.201</w:t>
      </w:r>
      <w:r>
        <w:t xml:space="preserve">,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may not in any year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1097.204.</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attest the bonds.</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1097.205.</w:t>
      </w:r>
      <w:r xml:space="preserve">
        <w:t> </w:t>
      </w:r>
      <w:r xml:space="preserve">
        <w:t> </w:t>
      </w:r>
      <w:r>
        <w:t xml:space="preserve">REFUNDING BONDS.  (a)  The board may, without an election, issue refunding bonds to refund any bond or other refundable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 other refundable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 or other refundable indebtedness.</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1097.206.</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1097.251.</w:t>
      </w:r>
      <w:r xml:space="preserve">
        <w:t> </w:t>
      </w:r>
      <w:r xml:space="preserve">
        <w:t> </w:t>
      </w:r>
      <w:r>
        <w:t xml:space="preserve">IMPOSITION OF AD VALOREM TAX.  (a)  The district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meet the requirements of:</w:t>
      </w:r>
    </w:p>
    <w:p w:rsidR="003F3435" w:rsidRDefault="0032493E">
      <w:pPr>
        <w:spacing w:line="480" w:lineRule="auto"/>
        <w:ind w:firstLine="1440"/>
        <w:jc w:val="both"/>
      </w:pPr>
      <w:r>
        <w:t xml:space="preserve">(1)</w:t>
      </w:r>
      <w:r xml:space="preserve">
        <w:t> </w:t>
      </w:r>
      <w:r xml:space="preserve">
        <w:t> </w:t>
      </w:r>
      <w:r>
        <w:t xml:space="preserve">district bonds;</w:t>
      </w:r>
    </w:p>
    <w:p w:rsidR="003F3435" w:rsidRDefault="0032493E">
      <w:pPr>
        <w:spacing w:line="480" w:lineRule="auto"/>
        <w:ind w:firstLine="1440"/>
        <w:jc w:val="both"/>
      </w:pPr>
      <w:r>
        <w:t xml:space="preserve">(2)</w:t>
      </w:r>
      <w:r xml:space="preserve">
        <w:t> </w:t>
      </w:r>
      <w:r xml:space="preserve">
        <w:t> </w:t>
      </w:r>
      <w:r>
        <w:t xml:space="preserve">indebtedness assumed by the district; and</w:t>
      </w:r>
    </w:p>
    <w:p w:rsidR="003F3435" w:rsidRDefault="0032493E">
      <w:pPr>
        <w:spacing w:line="480" w:lineRule="auto"/>
        <w:ind w:firstLine="1440"/>
        <w:jc w:val="both"/>
      </w:pPr>
      <w:r>
        <w:t xml:space="preserve">(3)</w:t>
      </w:r>
      <w:r xml:space="preserve">
        <w:t> </w:t>
      </w:r>
      <w:r xml:space="preserve">
        <w:t> </w:t>
      </w:r>
      <w:r>
        <w:t xml:space="preserve">district maintenance and operating expenses.</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1097.252.</w:t>
      </w:r>
      <w:r xml:space="preserve">
        <w:t> </w:t>
      </w:r>
      <w:r xml:space="preserve">
        <w:t> </w:t>
      </w:r>
      <w:r>
        <w:t xml:space="preserve">TAX RATE.  The district may impose the tax at a rate not to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1097.253.</w:t>
      </w:r>
      <w:r xml:space="preserve">
        <w:t> </w:t>
      </w:r>
      <w:r xml:space="preserve">
        <w:t> </w:t>
      </w:r>
      <w:r>
        <w:t xml:space="preserve">TAX ASSESSOR-COLLECTOR.  The tax assessor-collector of Wheeler County shall assess and collect taxes imposed by the district.</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